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E87B0A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51BBFDEB" wp14:editId="3408F48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37C52E03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2282FAD7" w14:textId="77777777"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14:paraId="5C5C9926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DC41A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8E38C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645A" w14:textId="77777777"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14:paraId="3C7579F0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3971" w14:textId="77777777" w:rsidR="00F9791B" w:rsidRDefault="00F9791B" w:rsidP="001E6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A0CF" w14:textId="77777777" w:rsidR="00F9791B" w:rsidRDefault="00F9791B" w:rsidP="001E6B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9E93D" w14:textId="77777777" w:rsidR="00F9791B" w:rsidRDefault="00F9791B" w:rsidP="00DD2B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8A3D7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D2B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14:paraId="01D3CF8C" w14:textId="77777777" w:rsidR="004E517E" w:rsidRP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5CDDBCB" w14:textId="77777777" w:rsidR="001E6B9E" w:rsidRPr="001E6B9E" w:rsidRDefault="001E6B9E" w:rsidP="001E6B9E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3575BB7D" w14:textId="19CF7AC2" w:rsidR="001E6B9E" w:rsidRPr="001E6B9E" w:rsidRDefault="001E6B9E" w:rsidP="001E6B9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Üniversitemiz Fen Edebiyat Fakültesi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1E6B9E">
        <w:rPr>
          <w:rFonts w:ascii="Times New Roman" w:hAnsi="Times New Roman" w:cs="Times New Roman"/>
          <w:sz w:val="24"/>
          <w:szCs w:val="24"/>
        </w:rPr>
        <w:t xml:space="preserve">, Üniversitelerarası Kurul Başkanlığınca oluşturulan Sosyal ve Beşeri Bilimler ile Güzel Sanatlar Bilimsel Araştırma ve Yayın Etiği Komisyonunda </w:t>
      </w:r>
      <w:r w:rsidR="002C5B0F">
        <w:rPr>
          <w:rFonts w:ascii="Times New Roman" w:hAnsi="Times New Roman" w:cs="Times New Roman"/>
          <w:sz w:val="24"/>
          <w:szCs w:val="24"/>
        </w:rPr>
        <w:t>yeniden</w:t>
      </w:r>
      <w:r w:rsidRPr="001E6B9E">
        <w:rPr>
          <w:rFonts w:ascii="Times New Roman" w:hAnsi="Times New Roman" w:cs="Times New Roman"/>
          <w:sz w:val="24"/>
          <w:szCs w:val="24"/>
        </w:rPr>
        <w:t xml:space="preserve"> görevlendirilmesi</w:t>
      </w:r>
      <w:r>
        <w:rPr>
          <w:rFonts w:ascii="Times New Roman" w:hAnsi="Times New Roman" w:cs="Times New Roman"/>
          <w:sz w:val="24"/>
          <w:szCs w:val="24"/>
        </w:rPr>
        <w:t>ne,</w:t>
      </w:r>
    </w:p>
    <w:p w14:paraId="00A6727F" w14:textId="77777777" w:rsidR="001E6B9E" w:rsidRPr="001E6B9E" w:rsidRDefault="001E6B9E" w:rsidP="001E6B9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C831B93" w14:textId="159D6FD3" w:rsidR="001E6B9E" w:rsidRDefault="001E6B9E" w:rsidP="001E6B9E">
      <w:pPr>
        <w:pStyle w:val="ListeParagraf"/>
        <w:numPr>
          <w:ilvl w:val="0"/>
          <w:numId w:val="18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Üniversitemiz Fen Edebiyat Fakültesi</w:t>
      </w:r>
      <w:r w:rsidR="008306A8">
        <w:rPr>
          <w:rFonts w:ascii="Times New Roman" w:hAnsi="Times New Roman" w:cs="Times New Roman"/>
          <w:sz w:val="24"/>
          <w:szCs w:val="24"/>
        </w:rPr>
        <w:t>,</w:t>
      </w:r>
      <w:r w:rsidRPr="001E6B9E">
        <w:rPr>
          <w:rFonts w:ascii="Times New Roman" w:hAnsi="Times New Roman" w:cs="Times New Roman"/>
          <w:sz w:val="24"/>
          <w:szCs w:val="24"/>
        </w:rPr>
        <w:t xml:space="preserve"> Kimya Bölümü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1E6B9E">
        <w:rPr>
          <w:rFonts w:ascii="Times New Roman" w:hAnsi="Times New Roman" w:cs="Times New Roman"/>
          <w:sz w:val="24"/>
          <w:szCs w:val="24"/>
        </w:rPr>
        <w:t xml:space="preserve"> Üniversitelerarası Kurul Bilimsel Araştırma ve Yayın Etiği Yönergesinin ilgili hükümleri uyarınca oluşturulan Fen ve Mühendislik Bilimleri Bilimsel Araştırma ve Yayın Etiği Komisyonu tarafından uzman olarak görevlendirilmesinden çekilme talebin</w:t>
      </w:r>
      <w:r>
        <w:rPr>
          <w:rFonts w:ascii="Times New Roman" w:hAnsi="Times New Roman" w:cs="Times New Roman"/>
          <w:sz w:val="24"/>
          <w:szCs w:val="24"/>
        </w:rPr>
        <w:t>in kabulüne,</w:t>
      </w:r>
    </w:p>
    <w:p w14:paraId="1CC59B0A" w14:textId="77777777" w:rsidR="001E6B9E" w:rsidRPr="001E6B9E" w:rsidRDefault="001E6B9E" w:rsidP="001E6B9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99C4B" w14:textId="6EC522BE" w:rsidR="001E6B9E" w:rsidRDefault="001E6B9E" w:rsidP="001E6B9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>Üniversitemiz Sındırgı Meslek Yüksekokulu</w:t>
      </w:r>
      <w:r w:rsidR="008306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Yönetim ve Organizasyon Bölümü</w:t>
      </w:r>
      <w:r w:rsidR="008306A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İşletme Yönetimi Programında öğrenci bulunmaması nedeniyle anılan programda görevli öğretim elemanlarının kadrolarının uzmanlık alanlarına uygun </w:t>
      </w:r>
      <w:r w:rsidR="00C109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olarak 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>Üniversitenin ilgili akademik birimlerine aktarılması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na,</w:t>
      </w:r>
    </w:p>
    <w:p w14:paraId="2E4DE0A5" w14:textId="77777777" w:rsidR="001E6B9E" w:rsidRPr="001E6B9E" w:rsidRDefault="001E6B9E" w:rsidP="001E6B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AFF19B" w14:textId="55DB708B" w:rsidR="001E6B9E" w:rsidRPr="001E6B9E" w:rsidRDefault="001E6B9E" w:rsidP="001E6B9E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Üniversitemiz Rektörlük </w:t>
      </w:r>
      <w:r w:rsidR="00C109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kadrosunda bulunan 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>Öğretim Görevlisi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nin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>, 2547 Sayılı Yükseköğret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im Kanunun 39. maddesi uyarınca</w:t>
      </w:r>
      <w:r w:rsidRPr="001E6B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görevlendirilme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sine,</w:t>
      </w:r>
    </w:p>
    <w:p w14:paraId="04D4B515" w14:textId="77777777" w:rsidR="001E6B9E" w:rsidRPr="001E6B9E" w:rsidRDefault="001E6B9E" w:rsidP="001E6B9E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6F339E26" w14:textId="0173F2DF" w:rsidR="001E6B9E" w:rsidRPr="001E6B9E" w:rsidRDefault="001E6B9E" w:rsidP="001E6B9E">
      <w:pPr>
        <w:pStyle w:val="ListeParagraf"/>
        <w:numPr>
          <w:ilvl w:val="0"/>
          <w:numId w:val="18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Üniversitemiz Türk Dünyası Hareketliliği Değişim Programı kapsamında 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14:paraId="2A470880" w14:textId="77777777" w:rsidR="001E6B9E" w:rsidRPr="001E6B9E" w:rsidRDefault="001E6B9E" w:rsidP="001E6B9E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14:paraId="021DD12C" w14:textId="258AECE5" w:rsidR="001E6B9E" w:rsidRDefault="001E6B9E" w:rsidP="001E6B9E">
      <w:pPr>
        <w:pStyle w:val="ListeParagraf"/>
        <w:numPr>
          <w:ilvl w:val="0"/>
          <w:numId w:val="18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Üniversitemiz Türk Dünyası Hareketlil</w:t>
      </w:r>
      <w:r w:rsidR="00BA242C">
        <w:rPr>
          <w:rFonts w:ascii="Times New Roman" w:hAnsi="Times New Roman" w:cs="Times New Roman"/>
          <w:sz w:val="24"/>
          <w:szCs w:val="24"/>
        </w:rPr>
        <w:t xml:space="preserve">iği Değişim Programı kapsamında </w:t>
      </w:r>
      <w:bookmarkStart w:id="0" w:name="_GoBack"/>
      <w:bookmarkEnd w:id="0"/>
      <w:r w:rsidRPr="001E6B9E">
        <w:rPr>
          <w:rFonts w:ascii="Times New Roman" w:hAnsi="Times New Roman" w:cs="Times New Roman"/>
          <w:sz w:val="24"/>
          <w:szCs w:val="24"/>
        </w:rPr>
        <w:t>ziyaretçi</w:t>
      </w:r>
      <w:r>
        <w:rPr>
          <w:rFonts w:ascii="Times New Roman" w:hAnsi="Times New Roman" w:cs="Times New Roman"/>
          <w:sz w:val="24"/>
          <w:szCs w:val="24"/>
        </w:rPr>
        <w:t xml:space="preserve"> listesinin kabulüne,</w:t>
      </w:r>
    </w:p>
    <w:p w14:paraId="4CEE4114" w14:textId="77777777" w:rsidR="001E6B9E" w:rsidRPr="001E6B9E" w:rsidRDefault="001E6B9E" w:rsidP="001E6B9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4369AB" w14:textId="77777777" w:rsidR="001E6B9E" w:rsidRPr="001E6B9E" w:rsidRDefault="001E6B9E" w:rsidP="001E6B9E">
      <w:pPr>
        <w:pStyle w:val="ListeParagraf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 xml:space="preserve">Üniversitemiz Fen Edebiyat Fakültesi, İktisadi ve İdari Bilimler ile </w:t>
      </w:r>
      <w:proofErr w:type="spellStart"/>
      <w:r w:rsidRPr="001E6B9E">
        <w:rPr>
          <w:rFonts w:ascii="Times New Roman" w:hAnsi="Times New Roman" w:cs="Times New Roman"/>
          <w:sz w:val="24"/>
          <w:szCs w:val="24"/>
        </w:rPr>
        <w:t>Necatibey</w:t>
      </w:r>
      <w:proofErr w:type="spellEnd"/>
      <w:r w:rsidRPr="001E6B9E">
        <w:rPr>
          <w:rFonts w:ascii="Times New Roman" w:hAnsi="Times New Roman" w:cs="Times New Roman"/>
          <w:sz w:val="24"/>
          <w:szCs w:val="24"/>
        </w:rPr>
        <w:t xml:space="preserve"> Eğitim Fakültesinde dört yıl üst üste öğrenim ücretini ödemeyen ve kayıt yaptırmayan öğrencilerin kayıtlarının silinmesi</w:t>
      </w:r>
      <w:r>
        <w:rPr>
          <w:rFonts w:ascii="Times New Roman" w:hAnsi="Times New Roman" w:cs="Times New Roman"/>
          <w:sz w:val="24"/>
          <w:szCs w:val="24"/>
        </w:rPr>
        <w:t>ne,</w:t>
      </w:r>
    </w:p>
    <w:p w14:paraId="1439A7F4" w14:textId="77777777" w:rsidR="001E6B9E" w:rsidRPr="001E6B9E" w:rsidRDefault="001E6B9E" w:rsidP="001E6B9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02ED0599" w14:textId="77777777" w:rsidR="001E6B9E" w:rsidRPr="001E6B9E" w:rsidRDefault="001E6B9E" w:rsidP="001E6B9E">
      <w:pPr>
        <w:pStyle w:val="ListeParagraf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Üniversitemiz Mühendislik Fakültesi, Elektrik-Elektronik Mühendisliği Bölümü Öğretim Üyesi</w:t>
      </w:r>
      <w:r>
        <w:rPr>
          <w:rFonts w:ascii="Times New Roman" w:hAnsi="Times New Roman" w:cs="Times New Roman"/>
          <w:sz w:val="24"/>
          <w:szCs w:val="24"/>
        </w:rPr>
        <w:t>nin</w:t>
      </w:r>
      <w:r w:rsidRPr="001E6B9E">
        <w:rPr>
          <w:rFonts w:ascii="Times New Roman" w:hAnsi="Times New Roman" w:cs="Times New Roman"/>
          <w:sz w:val="24"/>
          <w:szCs w:val="24"/>
        </w:rPr>
        <w:t>, 2547 Sayılı Yükseköğretim Kanunu Ek Madde 32 ve bu maddeye dayanılarak hazırlanan Yükseköğretim Kurumları Teknoloji Transfer Ofisi Yönetmeliği uyarınca 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14:paraId="59FC7CC5" w14:textId="77777777" w:rsidR="001E6B9E" w:rsidRPr="001E6B9E" w:rsidRDefault="001E6B9E" w:rsidP="001E6B9E">
      <w:pPr>
        <w:pStyle w:val="ListeParagraf"/>
        <w:ind w:left="360"/>
        <w:rPr>
          <w:rFonts w:ascii="Times New Roman" w:hAnsi="Times New Roman" w:cs="Times New Roman"/>
          <w:sz w:val="24"/>
          <w:szCs w:val="24"/>
        </w:rPr>
      </w:pPr>
    </w:p>
    <w:p w14:paraId="464B88A1" w14:textId="187350B8" w:rsidR="001E6B9E" w:rsidRPr="001E6B9E" w:rsidRDefault="001E6B9E" w:rsidP="001E6B9E">
      <w:pPr>
        <w:pStyle w:val="ListeParagraf"/>
        <w:numPr>
          <w:ilvl w:val="0"/>
          <w:numId w:val="18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 xml:space="preserve">Emeklilik Yaş Haddi nedeniyle emekliye ayrılan Öğretim Üyesi ile ilgili Hukuk Müşavirliğinin </w:t>
      </w:r>
      <w:r>
        <w:rPr>
          <w:rFonts w:ascii="Times New Roman" w:hAnsi="Times New Roman" w:cs="Times New Roman"/>
          <w:sz w:val="24"/>
          <w:szCs w:val="24"/>
        </w:rPr>
        <w:t>yazısının görüşülmesi,</w:t>
      </w:r>
    </w:p>
    <w:p w14:paraId="5AC56B05" w14:textId="77777777" w:rsidR="001E6B9E" w:rsidRPr="001E6B9E" w:rsidRDefault="001E6B9E" w:rsidP="001E6B9E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2A7732F" w14:textId="18BECCEB" w:rsidR="001E6B9E" w:rsidRDefault="001E6B9E" w:rsidP="001E6B9E">
      <w:pPr>
        <w:pStyle w:val="ListeParagraf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>Veteriner Fakültesi öğrencisi hakkında açılan soruşturma sonucu</w:t>
      </w:r>
      <w:r w:rsidR="00A16B34">
        <w:rPr>
          <w:rFonts w:ascii="Times New Roman" w:hAnsi="Times New Roman" w:cs="Times New Roman"/>
          <w:sz w:val="24"/>
          <w:szCs w:val="24"/>
        </w:rPr>
        <w:t xml:space="preserve"> kendisine</w:t>
      </w:r>
      <w:r w:rsidRPr="001E6B9E">
        <w:rPr>
          <w:rFonts w:ascii="Times New Roman" w:hAnsi="Times New Roman" w:cs="Times New Roman"/>
          <w:sz w:val="24"/>
          <w:szCs w:val="24"/>
        </w:rPr>
        <w:t xml:space="preserve"> verilen cezaya itirazın</w:t>
      </w:r>
      <w:r>
        <w:rPr>
          <w:rFonts w:ascii="Times New Roman" w:hAnsi="Times New Roman" w:cs="Times New Roman"/>
          <w:sz w:val="24"/>
          <w:szCs w:val="24"/>
        </w:rPr>
        <w:t>ın görüşülmesi,</w:t>
      </w:r>
    </w:p>
    <w:p w14:paraId="4CFAC025" w14:textId="77777777" w:rsidR="001E6B9E" w:rsidRPr="001E6B9E" w:rsidRDefault="001E6B9E" w:rsidP="001E6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AA1EC3" w14:textId="328BAEFB" w:rsidR="001E6B9E" w:rsidRPr="001E6B9E" w:rsidRDefault="001E6B9E" w:rsidP="001E6B9E">
      <w:pPr>
        <w:numPr>
          <w:ilvl w:val="0"/>
          <w:numId w:val="18"/>
        </w:numPr>
        <w:tabs>
          <w:tab w:val="left" w:pos="6244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  <w:r w:rsidRPr="001E6B9E">
        <w:rPr>
          <w:rFonts w:ascii="Times New Roman" w:hAnsi="Times New Roman" w:cs="Times New Roman"/>
          <w:sz w:val="24"/>
          <w:szCs w:val="24"/>
        </w:rPr>
        <w:t xml:space="preserve">İlahiyat Fakültesi öğrencisi hakkında açılan soruşturma sonucu </w:t>
      </w:r>
      <w:r w:rsidR="00A16B34">
        <w:rPr>
          <w:rFonts w:ascii="Times New Roman" w:hAnsi="Times New Roman" w:cs="Times New Roman"/>
          <w:sz w:val="24"/>
          <w:szCs w:val="24"/>
        </w:rPr>
        <w:t>kendisine</w:t>
      </w:r>
      <w:r w:rsidR="00A16B34" w:rsidRPr="001E6B9E">
        <w:rPr>
          <w:rFonts w:ascii="Times New Roman" w:hAnsi="Times New Roman" w:cs="Times New Roman"/>
          <w:sz w:val="24"/>
          <w:szCs w:val="24"/>
        </w:rPr>
        <w:t xml:space="preserve"> </w:t>
      </w:r>
      <w:r w:rsidRPr="001E6B9E">
        <w:rPr>
          <w:rFonts w:ascii="Times New Roman" w:hAnsi="Times New Roman" w:cs="Times New Roman"/>
          <w:sz w:val="24"/>
          <w:szCs w:val="24"/>
        </w:rPr>
        <w:t>verilen cezaya itirazın</w:t>
      </w:r>
      <w:r>
        <w:rPr>
          <w:rFonts w:ascii="Times New Roman" w:hAnsi="Times New Roman" w:cs="Times New Roman"/>
          <w:sz w:val="24"/>
          <w:szCs w:val="24"/>
        </w:rPr>
        <w:t>ın görüşülmesi,</w:t>
      </w:r>
    </w:p>
    <w:p w14:paraId="7B6AF813" w14:textId="77777777" w:rsidR="00DD2B59" w:rsidRPr="001E6B9E" w:rsidRDefault="00DD2B59" w:rsidP="001E6B9E">
      <w:pPr>
        <w:ind w:right="-427"/>
        <w:rPr>
          <w:rFonts w:ascii="Times New Roman" w:hAnsi="Times New Roman" w:cs="Times New Roman"/>
          <w:sz w:val="24"/>
          <w:szCs w:val="24"/>
        </w:rPr>
      </w:pPr>
    </w:p>
    <w:sectPr w:rsidR="00DD2B59" w:rsidRPr="001E6B9E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16"/>
  </w:num>
  <w:num w:numId="5">
    <w:abstractNumId w:val="0"/>
  </w:num>
  <w:num w:numId="6">
    <w:abstractNumId w:val="3"/>
  </w:num>
  <w:num w:numId="7">
    <w:abstractNumId w:val="2"/>
  </w:num>
  <w:num w:numId="8">
    <w:abstractNumId w:val="15"/>
  </w:num>
  <w:num w:numId="9">
    <w:abstractNumId w:val="4"/>
  </w:num>
  <w:num w:numId="10">
    <w:abstractNumId w:val="9"/>
  </w:num>
  <w:num w:numId="11">
    <w:abstractNumId w:val="13"/>
  </w:num>
  <w:num w:numId="12">
    <w:abstractNumId w:val="12"/>
  </w:num>
  <w:num w:numId="13">
    <w:abstractNumId w:val="17"/>
  </w:num>
  <w:num w:numId="14">
    <w:abstractNumId w:val="5"/>
  </w:num>
  <w:num w:numId="15">
    <w:abstractNumId w:val="7"/>
  </w:num>
  <w:num w:numId="16">
    <w:abstractNumId w:val="6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E6B9E"/>
    <w:rsid w:val="002242E5"/>
    <w:rsid w:val="00226836"/>
    <w:rsid w:val="00246A03"/>
    <w:rsid w:val="00267425"/>
    <w:rsid w:val="0028235D"/>
    <w:rsid w:val="00286C9B"/>
    <w:rsid w:val="002A5932"/>
    <w:rsid w:val="002B1829"/>
    <w:rsid w:val="002B2AAA"/>
    <w:rsid w:val="002C5B0F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97D19"/>
    <w:rsid w:val="007979FA"/>
    <w:rsid w:val="007A4AB6"/>
    <w:rsid w:val="007B07F9"/>
    <w:rsid w:val="007D4AB5"/>
    <w:rsid w:val="007E11D7"/>
    <w:rsid w:val="008306A8"/>
    <w:rsid w:val="00832CE4"/>
    <w:rsid w:val="00843F66"/>
    <w:rsid w:val="00860100"/>
    <w:rsid w:val="008A3D7B"/>
    <w:rsid w:val="00954BFD"/>
    <w:rsid w:val="00987ABC"/>
    <w:rsid w:val="009A7994"/>
    <w:rsid w:val="009C5391"/>
    <w:rsid w:val="00A1380E"/>
    <w:rsid w:val="00A142A6"/>
    <w:rsid w:val="00A1465A"/>
    <w:rsid w:val="00A16B34"/>
    <w:rsid w:val="00A978F8"/>
    <w:rsid w:val="00AD4066"/>
    <w:rsid w:val="00B744B0"/>
    <w:rsid w:val="00B82BBA"/>
    <w:rsid w:val="00BA242C"/>
    <w:rsid w:val="00BD45F2"/>
    <w:rsid w:val="00C109EC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56246"/>
    <w:rsid w:val="00E919BD"/>
    <w:rsid w:val="00E94228"/>
    <w:rsid w:val="00EC2BFE"/>
    <w:rsid w:val="00F21B15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4B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0DB98B-A1E7-4216-B99C-B6971BD55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2026-03-11T10:51:00Z</cp:lastPrinted>
  <dcterms:created xsi:type="dcterms:W3CDTF">2026-06-04T08:20:00Z</dcterms:created>
  <dcterms:modified xsi:type="dcterms:W3CDTF">2026-09-18T10:53:00Z</dcterms:modified>
</cp:coreProperties>
</file>