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A2" w:rsidRDefault="00C529A2" w:rsidP="00C529A2">
      <w:pPr>
        <w:spacing w:before="76"/>
        <w:jc w:val="center"/>
        <w:rPr>
          <w:rFonts w:ascii="Arial"/>
          <w:b/>
          <w:sz w:val="28"/>
        </w:rPr>
      </w:pPr>
      <w:bookmarkStart w:id="0" w:name="_GoBack"/>
      <w:bookmarkEnd w:id="0"/>
      <w:r>
        <w:rPr>
          <w:rFonts w:ascii="Arial"/>
          <w:b/>
          <w:spacing w:val="-4"/>
          <w:sz w:val="28"/>
        </w:rPr>
        <w:t>T.C.</w:t>
      </w:r>
    </w:p>
    <w:p w:rsidR="00C529A2" w:rsidRDefault="00C529A2" w:rsidP="00C529A2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BALIKESİR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ÜNİVERSİTESİ</w:t>
      </w:r>
    </w:p>
    <w:p w:rsidR="00C529A2" w:rsidRDefault="00C529A2" w:rsidP="00C529A2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Sağlık-Kültür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ve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Spor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Daire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Başkanlığı</w:t>
      </w:r>
    </w:p>
    <w:p w:rsidR="00C529A2" w:rsidRDefault="009E1171" w:rsidP="00C529A2">
      <w:pPr>
        <w:pStyle w:val="Balk1"/>
        <w:ind w:left="0"/>
        <w:rPr>
          <w:rFonts w:ascii="Arial" w:hAnsi="Arial"/>
        </w:rPr>
      </w:pPr>
      <w:r>
        <w:rPr>
          <w:rFonts w:ascii="Arial" w:hAnsi="Arial"/>
        </w:rPr>
        <w:t>2025-2026</w:t>
      </w:r>
      <w:r w:rsidR="00C529A2">
        <w:rPr>
          <w:rFonts w:ascii="Arial" w:hAnsi="Arial"/>
          <w:spacing w:val="-6"/>
        </w:rPr>
        <w:t xml:space="preserve"> </w:t>
      </w:r>
      <w:r w:rsidR="00C529A2">
        <w:rPr>
          <w:rFonts w:ascii="Arial" w:hAnsi="Arial"/>
        </w:rPr>
        <w:t>Eğitim</w:t>
      </w:r>
      <w:r w:rsidR="00C529A2">
        <w:rPr>
          <w:rFonts w:ascii="Arial" w:hAnsi="Arial"/>
          <w:spacing w:val="-5"/>
        </w:rPr>
        <w:t xml:space="preserve"> </w:t>
      </w:r>
      <w:r w:rsidR="00C529A2">
        <w:rPr>
          <w:rFonts w:ascii="Arial" w:hAnsi="Arial"/>
        </w:rPr>
        <w:t>Öğretim</w:t>
      </w:r>
      <w:r w:rsidR="00C529A2">
        <w:rPr>
          <w:rFonts w:ascii="Arial" w:hAnsi="Arial"/>
          <w:spacing w:val="-5"/>
        </w:rPr>
        <w:t xml:space="preserve"> </w:t>
      </w:r>
      <w:r w:rsidR="00C529A2">
        <w:rPr>
          <w:rFonts w:ascii="Arial" w:hAnsi="Arial"/>
          <w:spacing w:val="-4"/>
        </w:rPr>
        <w:t>Yılı</w:t>
      </w:r>
    </w:p>
    <w:p w:rsidR="00C529A2" w:rsidRDefault="00C529A2" w:rsidP="00C529A2">
      <w:pPr>
        <w:ind w:left="366" w:right="164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Personel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Rektörlük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Kupası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Salon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Futbolu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Müsabakaları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Tertip</w:t>
      </w:r>
      <w:r>
        <w:rPr>
          <w:rFonts w:ascii="Arial" w:hAnsi="Arial"/>
          <w:b/>
          <w:spacing w:val="-2"/>
          <w:sz w:val="24"/>
        </w:rPr>
        <w:t xml:space="preserve"> Komitesi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3910"/>
        <w:gridCol w:w="3641"/>
      </w:tblGrid>
      <w:tr w:rsidR="00C529A2" w:rsidTr="00B74BA1">
        <w:trPr>
          <w:trHeight w:val="275"/>
        </w:trPr>
        <w:tc>
          <w:tcPr>
            <w:tcW w:w="2655" w:type="dxa"/>
          </w:tcPr>
          <w:p w:rsidR="00C529A2" w:rsidRDefault="00C529A2" w:rsidP="00C529A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Başkan</w:t>
            </w:r>
            <w:proofErr w:type="spellEnd"/>
          </w:p>
        </w:tc>
        <w:tc>
          <w:tcPr>
            <w:tcW w:w="3910" w:type="dxa"/>
          </w:tcPr>
          <w:p w:rsidR="00C529A2" w:rsidRDefault="00645A53" w:rsidP="00C529A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Fecriye</w:t>
            </w:r>
            <w:proofErr w:type="spellEnd"/>
            <w:r>
              <w:rPr>
                <w:sz w:val="24"/>
              </w:rPr>
              <w:t xml:space="preserve"> AKMAN</w:t>
            </w:r>
          </w:p>
        </w:tc>
        <w:tc>
          <w:tcPr>
            <w:tcW w:w="3641" w:type="dxa"/>
          </w:tcPr>
          <w:p w:rsidR="00C529A2" w:rsidRDefault="00645A53" w:rsidP="00C529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SKS </w:t>
            </w:r>
            <w:proofErr w:type="spellStart"/>
            <w:r>
              <w:rPr>
                <w:sz w:val="24"/>
              </w:rPr>
              <w:t>Daire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Başkanlığı</w:t>
            </w:r>
            <w:proofErr w:type="spellEnd"/>
          </w:p>
        </w:tc>
      </w:tr>
      <w:tr w:rsidR="00C529A2" w:rsidTr="00B74BA1">
        <w:trPr>
          <w:trHeight w:val="275"/>
        </w:trPr>
        <w:tc>
          <w:tcPr>
            <w:tcW w:w="2655" w:type="dxa"/>
          </w:tcPr>
          <w:p w:rsidR="00C529A2" w:rsidRDefault="00C529A2" w:rsidP="00C529A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Üye</w:t>
            </w:r>
            <w:proofErr w:type="spellEnd"/>
          </w:p>
        </w:tc>
        <w:tc>
          <w:tcPr>
            <w:tcW w:w="3910" w:type="dxa"/>
          </w:tcPr>
          <w:p w:rsidR="00C529A2" w:rsidRDefault="00645A53" w:rsidP="00C529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Yusuf </w:t>
            </w:r>
            <w:proofErr w:type="spellStart"/>
            <w:r>
              <w:rPr>
                <w:sz w:val="24"/>
              </w:rPr>
              <w:t>Emrah</w:t>
            </w:r>
            <w:proofErr w:type="spellEnd"/>
            <w:r>
              <w:rPr>
                <w:sz w:val="24"/>
              </w:rPr>
              <w:t xml:space="preserve"> İKİZ</w:t>
            </w:r>
          </w:p>
        </w:tc>
        <w:tc>
          <w:tcPr>
            <w:tcW w:w="3641" w:type="dxa"/>
          </w:tcPr>
          <w:p w:rsidR="00C529A2" w:rsidRDefault="00645A53" w:rsidP="00C529A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Rektörlük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Takımı</w:t>
            </w:r>
            <w:proofErr w:type="spellEnd"/>
          </w:p>
        </w:tc>
      </w:tr>
      <w:tr w:rsidR="00C529A2" w:rsidTr="00B74BA1">
        <w:trPr>
          <w:trHeight w:val="275"/>
        </w:trPr>
        <w:tc>
          <w:tcPr>
            <w:tcW w:w="2655" w:type="dxa"/>
          </w:tcPr>
          <w:p w:rsidR="00C529A2" w:rsidRDefault="00C529A2" w:rsidP="00C529A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Üye</w:t>
            </w:r>
            <w:proofErr w:type="spellEnd"/>
          </w:p>
        </w:tc>
        <w:tc>
          <w:tcPr>
            <w:tcW w:w="3910" w:type="dxa"/>
          </w:tcPr>
          <w:p w:rsidR="00C529A2" w:rsidRDefault="009E1171" w:rsidP="00C529A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Furkan</w:t>
            </w:r>
            <w:proofErr w:type="spellEnd"/>
            <w:r>
              <w:rPr>
                <w:sz w:val="24"/>
              </w:rPr>
              <w:t xml:space="preserve"> CAN</w:t>
            </w:r>
          </w:p>
        </w:tc>
        <w:tc>
          <w:tcPr>
            <w:tcW w:w="3641" w:type="dxa"/>
          </w:tcPr>
          <w:p w:rsidR="00C529A2" w:rsidRDefault="009E1171" w:rsidP="00C529A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Bigadiç</w:t>
            </w:r>
            <w:proofErr w:type="spellEnd"/>
            <w:r>
              <w:rPr>
                <w:sz w:val="24"/>
              </w:rPr>
              <w:t xml:space="preserve"> MYO-</w:t>
            </w:r>
            <w:proofErr w:type="spellStart"/>
            <w:r>
              <w:rPr>
                <w:sz w:val="24"/>
              </w:rPr>
              <w:t>Hukuk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Fak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Takımı</w:t>
            </w:r>
            <w:proofErr w:type="spellEnd"/>
          </w:p>
        </w:tc>
      </w:tr>
      <w:tr w:rsidR="00C529A2" w:rsidTr="00B74BA1">
        <w:trPr>
          <w:trHeight w:val="275"/>
        </w:trPr>
        <w:tc>
          <w:tcPr>
            <w:tcW w:w="2655" w:type="dxa"/>
          </w:tcPr>
          <w:p w:rsidR="00C529A2" w:rsidRDefault="00C529A2" w:rsidP="00C529A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Üye</w:t>
            </w:r>
            <w:proofErr w:type="spellEnd"/>
          </w:p>
        </w:tc>
        <w:tc>
          <w:tcPr>
            <w:tcW w:w="3910" w:type="dxa"/>
          </w:tcPr>
          <w:p w:rsidR="00C529A2" w:rsidRDefault="00645A53" w:rsidP="00C529A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Kasım</w:t>
            </w:r>
            <w:proofErr w:type="spellEnd"/>
            <w:r>
              <w:rPr>
                <w:sz w:val="24"/>
              </w:rPr>
              <w:t xml:space="preserve"> ŞENLİK</w:t>
            </w:r>
          </w:p>
        </w:tc>
        <w:tc>
          <w:tcPr>
            <w:tcW w:w="3641" w:type="dxa"/>
          </w:tcPr>
          <w:p w:rsidR="00C529A2" w:rsidRDefault="00645A53" w:rsidP="00C529A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Balıkesir</w:t>
            </w:r>
            <w:proofErr w:type="spellEnd"/>
            <w:r>
              <w:rPr>
                <w:sz w:val="24"/>
              </w:rPr>
              <w:t xml:space="preserve"> MYO </w:t>
            </w:r>
            <w:proofErr w:type="spellStart"/>
            <w:r>
              <w:rPr>
                <w:sz w:val="24"/>
              </w:rPr>
              <w:t>Takımı</w:t>
            </w:r>
            <w:proofErr w:type="spellEnd"/>
          </w:p>
        </w:tc>
      </w:tr>
      <w:tr w:rsidR="00C529A2" w:rsidTr="009E1171">
        <w:trPr>
          <w:trHeight w:val="181"/>
        </w:trPr>
        <w:tc>
          <w:tcPr>
            <w:tcW w:w="2655" w:type="dxa"/>
          </w:tcPr>
          <w:p w:rsidR="00C529A2" w:rsidRDefault="008856F0" w:rsidP="00C529A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Ü</w:t>
            </w:r>
            <w:r w:rsidR="00C529A2">
              <w:rPr>
                <w:spacing w:val="-5"/>
                <w:sz w:val="24"/>
              </w:rPr>
              <w:t>ye</w:t>
            </w:r>
            <w:proofErr w:type="spellEnd"/>
          </w:p>
        </w:tc>
        <w:tc>
          <w:tcPr>
            <w:tcW w:w="3910" w:type="dxa"/>
          </w:tcPr>
          <w:p w:rsidR="00C529A2" w:rsidRDefault="00D5362E" w:rsidP="00C529A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Erdinç</w:t>
            </w:r>
            <w:proofErr w:type="spellEnd"/>
            <w:r>
              <w:rPr>
                <w:sz w:val="24"/>
              </w:rPr>
              <w:t xml:space="preserve"> YILMAZ</w:t>
            </w:r>
          </w:p>
        </w:tc>
        <w:tc>
          <w:tcPr>
            <w:tcW w:w="3641" w:type="dxa"/>
          </w:tcPr>
          <w:p w:rsidR="00C529A2" w:rsidRDefault="009E1171" w:rsidP="00C529A2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Hastane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Takımı</w:t>
            </w:r>
            <w:proofErr w:type="spellEnd"/>
          </w:p>
        </w:tc>
      </w:tr>
    </w:tbl>
    <w:p w:rsidR="00C529A2" w:rsidRDefault="00C529A2" w:rsidP="00C529A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:rsidR="00712AEB" w:rsidRPr="00C529A2" w:rsidRDefault="00712AEB" w:rsidP="00F958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C529A2">
        <w:rPr>
          <w:rFonts w:ascii="TimesNewRomanPSMT" w:hAnsi="TimesNewRomanPSMT" w:cs="TimesNewRomanPSMT"/>
          <w:b/>
          <w:color w:val="000000"/>
          <w:sz w:val="24"/>
          <w:szCs w:val="24"/>
        </w:rPr>
        <w:t>SALON FUTBOLU MÜSABAKA KURALLARI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Turnuvaya katılacak olan takım sporcularının, Balıkesir Üniversitesi personeli</w:t>
      </w:r>
      <w:r w:rsidR="00F9581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olması zorunludur.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Turnuvaya katılacak olan takımları temsilen bir görevlinin kura çekiminde bulunması</w:t>
      </w:r>
      <w:r w:rsidR="00F9581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gerekmektedir. Kura çekiminde bulunamayan takım görevlisinin yerine Sağlık Kültür ve Spor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Daire Başkanlığı personeli tarafından kura çekimi gerçekleştirecektir.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Kura çekimi sonucunda oluşturulacak olan gruplara yapılacak olan itirazlar kesinlikle kabul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edilmeyecektir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Turnuva tarihleri içerisinde takım sporcularının eğitim, seminer, sınav vb. görevlendirme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tarihlerinin Sağlık Kültür ve Spor Daire Başkanlığı’na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fikstür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çekiminden önce dilekçe ile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bildirilmesi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durumunda müsabaka tarihlerinde gerekli düzenlemeler yapılacaktır.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Sağlık Kültür ve Spor Daire Başkanlığı tarafından onaylanan sporcu listelerinin Müsabaka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saatinden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15 dakika önce hakem masasına teslim edilmesi zorunludur. Listeye en fazla 14 sporcu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yazılabilir.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Turnuvaya sporcu sayısı yetersizliğinden katılamayacak olan Üniversitemiz Birimlerinden</w:t>
      </w:r>
    </w:p>
    <w:p w:rsidR="00712AEB" w:rsidRDefault="00E85B77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Yeterli sayıya ulaşana</w:t>
      </w:r>
      <w:r w:rsidR="00712AE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kadar</w:t>
      </w:r>
      <w:r w:rsidR="00712AEB">
        <w:rPr>
          <w:rFonts w:ascii="TimesNewRomanPSMT" w:hAnsi="TimesNewRomanPSMT" w:cs="TimesNewRomanPSMT"/>
          <w:color w:val="000000"/>
          <w:sz w:val="24"/>
          <w:szCs w:val="24"/>
        </w:rPr>
        <w:t xml:space="preserve"> sporcu transfer hakkı olmak kaydı ile farklı bir birimin takım listesinde yer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712AEB">
        <w:rPr>
          <w:rFonts w:ascii="TimesNewRomanPSMT" w:hAnsi="TimesNewRomanPSMT" w:cs="TimesNewRomanPSMT"/>
          <w:color w:val="000000"/>
          <w:sz w:val="24"/>
          <w:szCs w:val="24"/>
        </w:rPr>
        <w:t>alabilir.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 696 sayılı KHK 127. maddesiyle 375 sayılı Kanun Hükmünde Kararnameye eklenen 23 ve 24.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maddeleri uyarınca görevli güvenlik personeli Sivil Savunma Uzmanlığı (696 KHK) adı altında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ayrıca takım oluşturabilirler.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7. 696 sayılı KHK 127. maddesiyle 375 sayılı Kanun Hükmünde Kararnameye eklenen 23 ve 24.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maddeleri uyarınca görevli temizlik personeli Destek Hizmetleri Birimi (696 KHK) adı altında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ayrıca takım oluşturabilirler.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8. Vakıf bünyesinde görevli personeller istedikleri birimin takım listesinde transfer kontenjanından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yer alabilirler</w:t>
      </w:r>
      <w:r w:rsidR="00E85B77">
        <w:rPr>
          <w:rFonts w:ascii="TimesNewRomanPSMT" w:hAnsi="TimesNewRomanPSMT" w:cs="TimesNewRomanPSMT"/>
          <w:color w:val="000000"/>
          <w:sz w:val="24"/>
          <w:szCs w:val="24"/>
        </w:rPr>
        <w:t xml:space="preserve"> ve takım oluşturabilir.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10. Takımlar gerekli spor malzemelerini kendileri sağlayacak olup, müsabakalara uygun kıyafetler ile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katılım sağlanması zorunludur.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11. Müsabakalarda FİFA veya futsal kurallarına göre imal edilmiş; FİFA’nın 4 numara belirlediği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sekmeyen özelliğe sahip toplar kullanılacak olup, Sağlık Kültür ve Spor Daire Başkanlığı’nca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sağlanacaktır.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12. Müsabakalar Tek Devre Lig usulü oynanacaktır. Yarı final, final maçları eleme usulü olacaktır.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13. Takımlar 5 kişi sahada olmak üzere 1</w:t>
      </w:r>
      <w:r w:rsidR="00E85B77">
        <w:rPr>
          <w:rFonts w:ascii="TimesNewRomanPSMT" w:hAnsi="TimesNewRomanPSMT" w:cs="TimesNewRomanPSMT"/>
          <w:color w:val="000000"/>
          <w:sz w:val="24"/>
          <w:szCs w:val="24"/>
        </w:rPr>
        <w:t>4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sporcudan oluşacaktır.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14. Müsabakalar 20’şer dakikalık 2 devre halinde durdurmalı şekilde oynanacaktır. Devre arası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süresi 10 dakikadır.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15. Her yarıda takımlar 5 faul limitine sahiptir. Limitin aşılması halinde her yapılan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faul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ikinci penaltı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noktası olarak belirlenen “10 metrelik penaltı atışı” gerektirir.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16. Geri pas kuralı geçerlidir.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17. Takımların her devrede 1 mola hakkı bulunmaktadır. Mola süresi 1 dakikadır.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18. Taç atışları topun taca çıktığı yerden ayakla kullanılır.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19. Kaleci auta çıkan topu oyuna tekrar elle dahil etmek zorundadır.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20. Oyunun durduğu zamanlarda topa sahip olan takım topu 4 saniye içerisinde oyuna sokmalıdır.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21. Top müsabaka alanı dışına çıktığında oyun süresi durdurulur.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22. Hakem oyunu durdurduğunda oyun süresi durdurulur.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23. Topun tavana çarpması halinde topu rakip oyuncu kenardan oyuna sokar.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25. Kırmızı kart gören oyuncunun takımı 2 dakikalık bir süreyle 4 kişi oynar ( rakip takımın bu süre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içinde gol atması halinde, kart gören takım tekrar 5 kişi olarak 2 dakikalık sürenin dolmasını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beklemeksizin oyuna başlar.) Kırmızı kart gören oyuncu maça artık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dahil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olamaz ve bir sonraki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maç cezalı olur.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26. Maç günlerini ve saatlerini takip etmek takımların sorumluluğundadır.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27. Takımlar ilan edilen saati takriben 15 dakika içinde gelmemişse hükmen mağlup ilan edilir.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28. Müsabakaya mazeretsiz çıkmayan takımlar 3-0 hükmen mağlup sayılacak, ayrıca mevcut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puanından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-3 puan düşülecektir.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29. Kanamalı sakatlıklarda, sakatlanan oyuncunun kanaması devam ederse oyundan çıkması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zorunludur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 Oyuncu kanaması durmadan oyuna giremez.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30. Müsabakalarda oyuncu değiştirme sınırsızdır.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31. Çeyrek, yarı final ve final müsabakalarının berabere bitmesi halinde müsabakaların sonuna 5</w:t>
      </w:r>
      <w:r w:rsidR="00E85B77">
        <w:rPr>
          <w:rFonts w:ascii="TimesNewRomanPSMT" w:hAnsi="TimesNewRomanPSMT" w:cs="TimesNewRomanPSMT"/>
          <w:color w:val="000000"/>
          <w:sz w:val="24"/>
          <w:szCs w:val="24"/>
        </w:rPr>
        <w:t xml:space="preserve"> ‘er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dakika ilave süre </w:t>
      </w:r>
      <w:r w:rsidR="00E85B77">
        <w:rPr>
          <w:rFonts w:ascii="TimesNewRomanPSMT" w:hAnsi="TimesNewRomanPSMT" w:cs="TimesNewRomanPSMT"/>
          <w:color w:val="000000"/>
          <w:sz w:val="24"/>
          <w:szCs w:val="24"/>
        </w:rPr>
        <w:t>2 devre halinde oynanacaktır.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Uzatma sonunda eşitlik olması durumunda 5’erli seri penaltı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atışlarına geçilir, eşitliğin devamı halinde tekli penaltı atışlarıyla müsabakanın sonucu belirlenir.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32. Müsabaka esnasında sporcu; hakem ve seyirci ile tartışmak yasaktır, mutlaka kart gerektirir.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33. Yukarıda yazılı olan kurallar haricinde oluşan herhangi bir vaka durumunda alınacak karar tertip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komitesine aittir.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34. Hava muhalefeti veya geçerli mazeretler nedeniyle yapılamayan müsabakalar ile ilgili Tertip</w:t>
      </w:r>
      <w:r w:rsidR="00404F3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Komitesinin kararı uygulanır.</w:t>
      </w:r>
    </w:p>
    <w:p w:rsidR="00712AEB" w:rsidRDefault="00712AEB" w:rsidP="00C529A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35. Turnuvaya katılan her takım yukarıda belirtilen maddeleri kabul etmiş sayılır.</w:t>
      </w:r>
    </w:p>
    <w:p w:rsidR="005E0A28" w:rsidRDefault="00712AEB" w:rsidP="00C529A2">
      <w:pPr>
        <w:jc w:val="both"/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36. </w:t>
      </w:r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Maçların </w:t>
      </w:r>
      <w:proofErr w:type="gramStart"/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>fikstürü</w:t>
      </w:r>
      <w:proofErr w:type="gramEnd"/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 ve puan durumu Balıkesir Üniversitesi Sağlık Kültür ve Spor Daire</w:t>
      </w:r>
      <w:r w:rsidR="00404F31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 Başkanlığı web sayfasından duyurulacaktır.</w:t>
      </w:r>
    </w:p>
    <w:p w:rsidR="00404F31" w:rsidRDefault="00404F31" w:rsidP="00C529A2">
      <w:pPr>
        <w:jc w:val="both"/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</w:pPr>
    </w:p>
    <w:p w:rsidR="00404F31" w:rsidRDefault="00404F31" w:rsidP="00404F31">
      <w:pPr>
        <w:pStyle w:val="GvdeMetni"/>
        <w:ind w:left="366" w:firstLine="0"/>
      </w:pPr>
      <w:r>
        <w:t>*Müsabakalar</w:t>
      </w:r>
      <w:r>
        <w:rPr>
          <w:spacing w:val="74"/>
          <w:w w:val="150"/>
        </w:rPr>
        <w:t xml:space="preserve"> </w:t>
      </w:r>
      <w:r>
        <w:t>Üniversitemiz</w:t>
      </w:r>
      <w:r>
        <w:rPr>
          <w:spacing w:val="76"/>
          <w:w w:val="150"/>
        </w:rPr>
        <w:t xml:space="preserve"> </w:t>
      </w:r>
      <w:r>
        <w:t>Spor Bilimleri Fakültesi Spor Salonu</w:t>
      </w:r>
      <w:r>
        <w:rPr>
          <w:spacing w:val="-2"/>
        </w:rPr>
        <w:t>’nda yapılacaktır.</w:t>
      </w:r>
    </w:p>
    <w:p w:rsidR="00404F31" w:rsidRDefault="00404F31" w:rsidP="00C529A2">
      <w:pPr>
        <w:jc w:val="both"/>
      </w:pPr>
    </w:p>
    <w:sectPr w:rsidR="00404F31" w:rsidSect="00AE7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71C" w:rsidRDefault="001E471C" w:rsidP="00404F31">
      <w:pPr>
        <w:spacing w:after="0" w:line="240" w:lineRule="auto"/>
      </w:pPr>
      <w:r>
        <w:separator/>
      </w:r>
    </w:p>
  </w:endnote>
  <w:endnote w:type="continuationSeparator" w:id="0">
    <w:p w:rsidR="001E471C" w:rsidRDefault="001E471C" w:rsidP="0040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71C" w:rsidRDefault="001E471C" w:rsidP="00404F31">
      <w:pPr>
        <w:spacing w:after="0" w:line="240" w:lineRule="auto"/>
      </w:pPr>
      <w:r>
        <w:separator/>
      </w:r>
    </w:p>
  </w:footnote>
  <w:footnote w:type="continuationSeparator" w:id="0">
    <w:p w:rsidR="001E471C" w:rsidRDefault="001E471C" w:rsidP="00404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B"/>
    <w:rsid w:val="000303D9"/>
    <w:rsid w:val="001E471C"/>
    <w:rsid w:val="003504A3"/>
    <w:rsid w:val="00404F31"/>
    <w:rsid w:val="004A00B3"/>
    <w:rsid w:val="005E0A28"/>
    <w:rsid w:val="00641CB3"/>
    <w:rsid w:val="00645A53"/>
    <w:rsid w:val="00712AEB"/>
    <w:rsid w:val="008856F0"/>
    <w:rsid w:val="009E1171"/>
    <w:rsid w:val="00AE7471"/>
    <w:rsid w:val="00C529A2"/>
    <w:rsid w:val="00D5362E"/>
    <w:rsid w:val="00E85B77"/>
    <w:rsid w:val="00ED6EC4"/>
    <w:rsid w:val="00F9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471"/>
  </w:style>
  <w:style w:type="paragraph" w:styleId="Balk1">
    <w:name w:val="heading 1"/>
    <w:basedOn w:val="Normal"/>
    <w:link w:val="Balk1Char"/>
    <w:uiPriority w:val="1"/>
    <w:qFormat/>
    <w:rsid w:val="00C529A2"/>
    <w:pPr>
      <w:widowControl w:val="0"/>
      <w:autoSpaceDE w:val="0"/>
      <w:autoSpaceDN w:val="0"/>
      <w:spacing w:after="0" w:line="240" w:lineRule="auto"/>
      <w:ind w:left="36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C529A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29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529A2"/>
    <w:pPr>
      <w:widowControl w:val="0"/>
      <w:autoSpaceDE w:val="0"/>
      <w:autoSpaceDN w:val="0"/>
      <w:spacing w:after="0" w:line="240" w:lineRule="auto"/>
      <w:ind w:left="754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529A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529A2"/>
    <w:pPr>
      <w:widowControl w:val="0"/>
      <w:autoSpaceDE w:val="0"/>
      <w:autoSpaceDN w:val="0"/>
      <w:spacing w:after="0" w:line="256" w:lineRule="exact"/>
      <w:ind w:left="7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471"/>
  </w:style>
  <w:style w:type="paragraph" w:styleId="Balk1">
    <w:name w:val="heading 1"/>
    <w:basedOn w:val="Normal"/>
    <w:link w:val="Balk1Char"/>
    <w:uiPriority w:val="1"/>
    <w:qFormat/>
    <w:rsid w:val="00C529A2"/>
    <w:pPr>
      <w:widowControl w:val="0"/>
      <w:autoSpaceDE w:val="0"/>
      <w:autoSpaceDN w:val="0"/>
      <w:spacing w:after="0" w:line="240" w:lineRule="auto"/>
      <w:ind w:left="36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C529A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29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529A2"/>
    <w:pPr>
      <w:widowControl w:val="0"/>
      <w:autoSpaceDE w:val="0"/>
      <w:autoSpaceDN w:val="0"/>
      <w:spacing w:after="0" w:line="240" w:lineRule="auto"/>
      <w:ind w:left="754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529A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529A2"/>
    <w:pPr>
      <w:widowControl w:val="0"/>
      <w:autoSpaceDE w:val="0"/>
      <w:autoSpaceDN w:val="0"/>
      <w:spacing w:after="0" w:line="256" w:lineRule="exact"/>
      <w:ind w:left="7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FAKMAN</cp:lastModifiedBy>
  <cp:revision>5</cp:revision>
  <dcterms:created xsi:type="dcterms:W3CDTF">2024-12-23T05:48:00Z</dcterms:created>
  <dcterms:modified xsi:type="dcterms:W3CDTF">2026-04-24T11:20:00Z</dcterms:modified>
</cp:coreProperties>
</file>