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D391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C125A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Muhasebe Standartları Dersi Öğrenme Çıktıları Değerlendirme Raporu</w:t>
      </w:r>
    </w:p>
    <w:p w14:paraId="57AB1B85" w14:textId="77777777" w:rsidR="00C125A0" w:rsidRPr="00C125A0" w:rsidRDefault="00000000" w:rsidP="00C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62F6E6E7">
          <v:rect id="_x0000_i1025" style="width:0;height:1.5pt" o:hralign="center" o:hrstd="t" o:hr="t" fillcolor="#a0a0a0" stroked="f"/>
        </w:pict>
      </w:r>
    </w:p>
    <w:p w14:paraId="5A4B9FD9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C125A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Giriş</w:t>
      </w:r>
    </w:p>
    <w:p w14:paraId="22401C34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>Bu rapor, “Muhasebe Standartları” dersi kapsamında öğrencilerin elde ettikleri öğrenme çıktılarının değerlendirilmesine yönelik istatistiksel analizleri içermektedir. Analiz sonuçları, öğrencilerin muhasebe standartlarına ilişkin bilgi ve uygulama düzeylerini ortaya koymaktadır.</w:t>
      </w:r>
    </w:p>
    <w:p w14:paraId="1086BE9A" w14:textId="77777777" w:rsidR="00C125A0" w:rsidRPr="00C125A0" w:rsidRDefault="00000000" w:rsidP="00C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35051D36">
          <v:rect id="_x0000_i1026" style="width:0;height:1.5pt" o:hralign="center" o:hrstd="t" o:hr="t" fillcolor="#a0a0a0" stroked="f"/>
        </w:pict>
      </w:r>
    </w:p>
    <w:p w14:paraId="1C4AC6E8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C125A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1. Genel Başarı Durumu</w:t>
      </w:r>
    </w:p>
    <w:p w14:paraId="7BBD6527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Muhasebe Standartları dersine ait öğrenme çıktıları incelendiğinde, öğrencilerin genel başarı düzeyinin </w:t>
      </w:r>
      <w:r w:rsidRPr="00C125A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çok yüksek</w:t>
      </w: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olduğu görülmektedir. Dersin genel ortalaması </w:t>
      </w:r>
      <w:r w:rsidRPr="00C125A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4,98</w:t>
      </w: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olup başarı oranı </w:t>
      </w:r>
      <w:r w:rsidRPr="00C125A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%100</w:t>
      </w: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gerçekleşmiştir. Bu sonuçlar, öğrencilerin muhasebe standartlarına ilişkin bilgi ve uygulama becerilerini büyük ölçüde kazandıklarını göstermektedir.</w:t>
      </w:r>
    </w:p>
    <w:p w14:paraId="2BDE962F" w14:textId="77777777" w:rsidR="00C125A0" w:rsidRPr="00C125A0" w:rsidRDefault="00000000" w:rsidP="00C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203E83AD">
          <v:rect id="_x0000_i1027" style="width:0;height:1.5pt" o:hralign="center" o:hrstd="t" o:hr="t" fillcolor="#a0a0a0" stroked="f"/>
        </w:pict>
      </w:r>
    </w:p>
    <w:p w14:paraId="15345D39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C125A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2. Öğrenme Çıktılarına Göre Ayrıntılı Değerlendirme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060"/>
        <w:gridCol w:w="714"/>
        <w:gridCol w:w="3831"/>
      </w:tblGrid>
      <w:tr w:rsidR="00C125A0" w:rsidRPr="00C125A0" w14:paraId="1E2F82C0" w14:textId="77777777" w:rsidTr="00C125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E90683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Öğrenme Çıktısı</w:t>
            </w:r>
          </w:p>
        </w:tc>
        <w:tc>
          <w:tcPr>
            <w:tcW w:w="0" w:type="auto"/>
            <w:vAlign w:val="center"/>
            <w:hideMark/>
          </w:tcPr>
          <w:p w14:paraId="4AAB88E9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Ortalama</w:t>
            </w:r>
          </w:p>
        </w:tc>
        <w:tc>
          <w:tcPr>
            <w:tcW w:w="0" w:type="auto"/>
            <w:vAlign w:val="center"/>
            <w:hideMark/>
          </w:tcPr>
          <w:p w14:paraId="31B02AC3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Yüzde</w:t>
            </w:r>
          </w:p>
        </w:tc>
        <w:tc>
          <w:tcPr>
            <w:tcW w:w="0" w:type="auto"/>
            <w:vAlign w:val="center"/>
            <w:hideMark/>
          </w:tcPr>
          <w:p w14:paraId="4E6545B1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Değerlendirme</w:t>
            </w:r>
          </w:p>
        </w:tc>
      </w:tr>
      <w:tr w:rsidR="00C125A0" w:rsidRPr="00C125A0" w14:paraId="26B58E80" w14:textId="77777777" w:rsidTr="00C125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7C55C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Muhasebe standartlarını öğrendim.</w:t>
            </w:r>
          </w:p>
        </w:tc>
        <w:tc>
          <w:tcPr>
            <w:tcW w:w="0" w:type="auto"/>
            <w:vAlign w:val="center"/>
            <w:hideMark/>
          </w:tcPr>
          <w:p w14:paraId="681B2A71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5,00</w:t>
            </w:r>
          </w:p>
        </w:tc>
        <w:tc>
          <w:tcPr>
            <w:tcW w:w="0" w:type="auto"/>
            <w:vAlign w:val="center"/>
            <w:hideMark/>
          </w:tcPr>
          <w:p w14:paraId="753830F3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%100</w:t>
            </w:r>
          </w:p>
        </w:tc>
        <w:tc>
          <w:tcPr>
            <w:tcW w:w="0" w:type="auto"/>
            <w:vAlign w:val="center"/>
            <w:hideMark/>
          </w:tcPr>
          <w:p w14:paraId="07BADCCE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Öğrenciler muhasebe standartlarına tam düzeyde hâkimdir.</w:t>
            </w:r>
          </w:p>
        </w:tc>
      </w:tr>
      <w:tr w:rsidR="00C125A0" w:rsidRPr="00C125A0" w14:paraId="3CCD18DC" w14:textId="77777777" w:rsidTr="00C125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878CD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Standartlara uygun muhasebe kaydı yapabilmeyi öğrendim.</w:t>
            </w:r>
          </w:p>
        </w:tc>
        <w:tc>
          <w:tcPr>
            <w:tcW w:w="0" w:type="auto"/>
            <w:vAlign w:val="center"/>
            <w:hideMark/>
          </w:tcPr>
          <w:p w14:paraId="11AF2213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5,00</w:t>
            </w:r>
          </w:p>
        </w:tc>
        <w:tc>
          <w:tcPr>
            <w:tcW w:w="0" w:type="auto"/>
            <w:vAlign w:val="center"/>
            <w:hideMark/>
          </w:tcPr>
          <w:p w14:paraId="06BADEF7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%100</w:t>
            </w:r>
          </w:p>
        </w:tc>
        <w:tc>
          <w:tcPr>
            <w:tcW w:w="0" w:type="auto"/>
            <w:vAlign w:val="center"/>
            <w:hideMark/>
          </w:tcPr>
          <w:p w14:paraId="4A0855B7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Uygulamaya yönelik becerilerin tam olarak kazanıldığı görülmektedir.</w:t>
            </w:r>
          </w:p>
        </w:tc>
      </w:tr>
      <w:tr w:rsidR="00C125A0" w:rsidRPr="00C125A0" w14:paraId="46CD22FA" w14:textId="77777777" w:rsidTr="00C125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F7F6C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Uluslararası gelişmeleri takip edebilirim.</w:t>
            </w:r>
          </w:p>
        </w:tc>
        <w:tc>
          <w:tcPr>
            <w:tcW w:w="0" w:type="auto"/>
            <w:vAlign w:val="center"/>
            <w:hideMark/>
          </w:tcPr>
          <w:p w14:paraId="5608215C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5,00</w:t>
            </w:r>
          </w:p>
        </w:tc>
        <w:tc>
          <w:tcPr>
            <w:tcW w:w="0" w:type="auto"/>
            <w:vAlign w:val="center"/>
            <w:hideMark/>
          </w:tcPr>
          <w:p w14:paraId="10F49912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%100</w:t>
            </w:r>
          </w:p>
        </w:tc>
        <w:tc>
          <w:tcPr>
            <w:tcW w:w="0" w:type="auto"/>
            <w:vAlign w:val="center"/>
            <w:hideMark/>
          </w:tcPr>
          <w:p w14:paraId="12A1086E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Öğrenciler uluslararası muhasebe standartları ve gelişmeleri izleyebilecek düzeydedir.</w:t>
            </w:r>
          </w:p>
        </w:tc>
      </w:tr>
      <w:tr w:rsidR="00C125A0" w:rsidRPr="00C125A0" w14:paraId="7215275B" w14:textId="77777777" w:rsidTr="00C125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3A171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Standartlara uygun değerleme işlemi ve muhasebe kaydı yapabilmeyi öğrendim.</w:t>
            </w:r>
          </w:p>
        </w:tc>
        <w:tc>
          <w:tcPr>
            <w:tcW w:w="0" w:type="auto"/>
            <w:vAlign w:val="center"/>
            <w:hideMark/>
          </w:tcPr>
          <w:p w14:paraId="5A1556F9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4,88</w:t>
            </w:r>
          </w:p>
        </w:tc>
        <w:tc>
          <w:tcPr>
            <w:tcW w:w="0" w:type="auto"/>
            <w:vAlign w:val="center"/>
            <w:hideMark/>
          </w:tcPr>
          <w:p w14:paraId="7FB67003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%98</w:t>
            </w:r>
          </w:p>
        </w:tc>
        <w:tc>
          <w:tcPr>
            <w:tcW w:w="0" w:type="auto"/>
            <w:vAlign w:val="center"/>
            <w:hideMark/>
          </w:tcPr>
          <w:p w14:paraId="14F40FF7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Başarı düzeyi çok yüksek olmakla birlikte küçük farklılıklar gözlenmiştir.</w:t>
            </w:r>
          </w:p>
        </w:tc>
      </w:tr>
      <w:tr w:rsidR="00C125A0" w:rsidRPr="00C125A0" w14:paraId="6BCB05A0" w14:textId="77777777" w:rsidTr="00C125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3C9D7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Standartlara uygun finansal tablo düzenlemeyi öğrendim.</w:t>
            </w:r>
          </w:p>
        </w:tc>
        <w:tc>
          <w:tcPr>
            <w:tcW w:w="0" w:type="auto"/>
            <w:vAlign w:val="center"/>
            <w:hideMark/>
          </w:tcPr>
          <w:p w14:paraId="30B319A5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5,00</w:t>
            </w:r>
          </w:p>
        </w:tc>
        <w:tc>
          <w:tcPr>
            <w:tcW w:w="0" w:type="auto"/>
            <w:vAlign w:val="center"/>
            <w:hideMark/>
          </w:tcPr>
          <w:p w14:paraId="61EB8EEE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%100</w:t>
            </w:r>
          </w:p>
        </w:tc>
        <w:tc>
          <w:tcPr>
            <w:tcW w:w="0" w:type="auto"/>
            <w:vAlign w:val="center"/>
            <w:hideMark/>
          </w:tcPr>
          <w:p w14:paraId="24D71EF3" w14:textId="77777777" w:rsidR="00C125A0" w:rsidRPr="00C125A0" w:rsidRDefault="00C125A0" w:rsidP="00C12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Öğrenciler finansal tablo düzenleme konusunda tam yeterlilik göstermektedir.</w:t>
            </w:r>
          </w:p>
        </w:tc>
      </w:tr>
    </w:tbl>
    <w:p w14:paraId="66A3B18D" w14:textId="77777777" w:rsidR="00C125A0" w:rsidRPr="00C125A0" w:rsidRDefault="00000000" w:rsidP="00C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194E3C45">
          <v:rect id="_x0000_i1028" style="width:0;height:1.5pt" o:hralign="center" o:hrstd="t" o:hr="t" fillcolor="#a0a0a0" stroked="f"/>
        </w:pict>
      </w:r>
    </w:p>
    <w:p w14:paraId="30DF53C0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C125A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3. İstatistiksel Yorum</w:t>
      </w:r>
    </w:p>
    <w:p w14:paraId="029CCB50" w14:textId="77777777" w:rsidR="00C125A0" w:rsidRPr="00C125A0" w:rsidRDefault="00C125A0" w:rsidP="00C12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Standart Sapma (0,07):</w:t>
      </w: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Öğrenciler arasında başarı düzeylerinin son derece homojen olduğunu göstermektedir.</w:t>
      </w:r>
    </w:p>
    <w:p w14:paraId="54307861" w14:textId="77777777" w:rsidR="00C125A0" w:rsidRPr="00C125A0" w:rsidRDefault="00C125A0" w:rsidP="00C12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Varyasyon Katsayısı (0,01):</w:t>
      </w: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Öğrenme çıktılarının büyük ölçüde tüm öğrenciler tarafından eşit düzeyde kazanıldığını ortaya koymaktadır.</w:t>
      </w:r>
    </w:p>
    <w:p w14:paraId="6287038B" w14:textId="77777777" w:rsidR="00C125A0" w:rsidRPr="00C125A0" w:rsidRDefault="00C125A0" w:rsidP="00C12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Çoğu öğrenme çıktısında standart sapmanın </w:t>
      </w:r>
      <w:r w:rsidRPr="00C125A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0</w:t>
      </w: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olması, öğrencilerin tamamına yakınının aynı başarı seviyesinde olduğunu göstermektedir.</w:t>
      </w:r>
    </w:p>
    <w:p w14:paraId="709FE853" w14:textId="77777777" w:rsidR="00C125A0" w:rsidRPr="00C125A0" w:rsidRDefault="00000000" w:rsidP="00C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696AF449">
          <v:rect id="_x0000_i1029" style="width:0;height:1.5pt" o:hralign="center" o:hrstd="t" o:hr="t" fillcolor="#a0a0a0" stroked="f"/>
        </w:pict>
      </w:r>
    </w:p>
    <w:p w14:paraId="41A0A985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C125A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4. Sonuç ve Öneriler</w:t>
      </w:r>
    </w:p>
    <w:p w14:paraId="4B942669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Muhasebe Standartları dersi kapsamında öğrencilerin hem teorik bilgi hem de uygulama becerileri açısından </w:t>
      </w:r>
      <w:r w:rsidRPr="00C125A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üst düzey bir başarı</w:t>
      </w: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sergiledikleri görülmektedir. Özellikle muhasebe kaydı yapabilme, değerleme işlemleri ve finansal tablo düzenleme konularında hedeflenen öğrenme çıktılarına tam olarak ulaşılmıştır.</w:t>
      </w:r>
    </w:p>
    <w:p w14:paraId="0D9274D9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>Mevcut yüksek başarı düzeyinin sürdürülebilmesi için:</w:t>
      </w:r>
    </w:p>
    <w:p w14:paraId="46994F1F" w14:textId="77777777" w:rsidR="00C125A0" w:rsidRPr="00C125A0" w:rsidRDefault="00C125A0" w:rsidP="00C12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 muhasebe standartlarındaki değişikliklerin ders içeriklerine entegre edilmesi,</w:t>
      </w:r>
    </w:p>
    <w:p w14:paraId="027D2B23" w14:textId="77777777" w:rsidR="00C125A0" w:rsidRPr="00C125A0" w:rsidRDefault="00C125A0" w:rsidP="00C12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muhasebe uygulamalarına yönelik örnek vakaların artırılması,</w:t>
      </w:r>
    </w:p>
    <w:p w14:paraId="16EC8D26" w14:textId="77777777" w:rsidR="00C125A0" w:rsidRPr="00C125A0" w:rsidRDefault="00C125A0" w:rsidP="00C12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ağırlıklı çalışmaların devam ettirilmesi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>önerilmektedir.</w:t>
      </w:r>
    </w:p>
    <w:p w14:paraId="0BEF9D76" w14:textId="77777777" w:rsidR="00C125A0" w:rsidRPr="00C125A0" w:rsidRDefault="00C125A0" w:rsidP="00C12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25A0">
        <w:rPr>
          <w:rFonts w:ascii="Times New Roman" w:eastAsia="Times New Roman" w:hAnsi="Times New Roman" w:cs="Times New Roman"/>
          <w:sz w:val="24"/>
          <w:szCs w:val="24"/>
          <w:lang w:eastAsia="tr-TR"/>
        </w:rPr>
        <w:t>Bu doğrultuda dersin öğrenme çıktılarının etkin bir şekilde gerçekleştirildiği ve program hedefleriyle uyumlu olduğu değerlendirilmektedir.</w:t>
      </w:r>
    </w:p>
    <w:p w14:paraId="02787A42" w14:textId="77777777" w:rsidR="000706A6" w:rsidRDefault="000706A6" w:rsidP="00C125A0">
      <w:pPr>
        <w:jc w:val="both"/>
      </w:pPr>
    </w:p>
    <w:sectPr w:rsidR="00070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23BFB"/>
    <w:multiLevelType w:val="multilevel"/>
    <w:tmpl w:val="86E4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650695"/>
    <w:multiLevelType w:val="multilevel"/>
    <w:tmpl w:val="76AC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472612">
    <w:abstractNumId w:val="1"/>
  </w:num>
  <w:num w:numId="2" w16cid:durableId="202987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5A0"/>
    <w:rsid w:val="000706A6"/>
    <w:rsid w:val="00372ADC"/>
    <w:rsid w:val="00392F68"/>
    <w:rsid w:val="00A338DA"/>
    <w:rsid w:val="00C1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60AC"/>
  <w15:docId w15:val="{7D104D2F-A8DC-4F5A-80D9-A65D83C4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C12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C12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125A0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C125A0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C125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hüseyin özsoy</dc:creator>
  <cp:lastModifiedBy>İREM DOĞAN</cp:lastModifiedBy>
  <cp:revision>2</cp:revision>
  <dcterms:created xsi:type="dcterms:W3CDTF">2026-02-05T11:49:00Z</dcterms:created>
  <dcterms:modified xsi:type="dcterms:W3CDTF">2026-02-05T11:49:00Z</dcterms:modified>
</cp:coreProperties>
</file>