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page" w:tblpX="1521" w:tblpY="86"/>
        <w:tblW w:w="89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4B4B4B"/>
          <w:insideV w:val="single" w:sz="4" w:space="0" w:color="4B4B4B"/>
        </w:tblBorders>
        <w:tblLayout w:type="fixed"/>
        <w:tblCellMar>
          <w:right w:w="284" w:type="dxa"/>
        </w:tblCellMar>
        <w:tblLook w:val="01E0" w:firstRow="1" w:lastRow="1" w:firstColumn="1" w:lastColumn="1" w:noHBand="0" w:noVBand="0"/>
      </w:tblPr>
      <w:tblGrid>
        <w:gridCol w:w="6946"/>
        <w:gridCol w:w="396"/>
        <w:gridCol w:w="396"/>
        <w:gridCol w:w="396"/>
        <w:gridCol w:w="396"/>
        <w:gridCol w:w="396"/>
      </w:tblGrid>
      <w:tr w:rsidR="002B26F1" w:rsidRPr="00BE69E2" w14:paraId="37F775DA" w14:textId="77777777" w:rsidTr="007F0E3A">
        <w:trPr>
          <w:trHeight w:val="379"/>
        </w:trPr>
        <w:tc>
          <w:tcPr>
            <w:tcW w:w="8926" w:type="dxa"/>
            <w:gridSpan w:val="6"/>
          </w:tcPr>
          <w:p w14:paraId="55B9480C" w14:textId="77777777" w:rsidR="002B26F1" w:rsidRPr="00C040FD" w:rsidRDefault="002B26F1" w:rsidP="007F0E3A">
            <w:pPr>
              <w:pStyle w:val="TableParagraph"/>
              <w:spacing w:before="120" w:after="120" w:line="276" w:lineRule="auto"/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  <w:bookmarkStart w:id="0" w:name="_Hlk215667764"/>
            <w:r w:rsidRPr="00C040FD">
              <w:rPr>
                <w:b/>
                <w:bCs/>
                <w:noProof/>
                <w:color w:val="202124"/>
                <w:sz w:val="28"/>
                <w:szCs w:val="28"/>
                <w:shd w:val="clear" w:color="auto" w:fill="FFFFFF"/>
              </w:rPr>
              <w:drawing>
                <wp:inline distT="0" distB="0" distL="0" distR="0" wp14:anchorId="0912CCBB" wp14:editId="3144C4DA">
                  <wp:extent cx="639956" cy="640080"/>
                  <wp:effectExtent l="0" t="0" r="8255" b="7620"/>
                  <wp:docPr id="1561634482" name="Resim 1" descr="daire, metin, logo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350715" name="Resim 1" descr="daire, metin, logo, yazı tipi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51" cy="68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 xml:space="preserve">       </w:t>
            </w:r>
            <w:r w:rsidRPr="00C040FD"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 xml:space="preserve">Fizik Bölümü </w:t>
            </w:r>
            <w:r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 xml:space="preserve">Öğretim </w:t>
            </w:r>
            <w:r w:rsidRPr="00C040FD"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>Amaçlarına Ulaşma Anketi</w:t>
            </w:r>
          </w:p>
          <w:p w14:paraId="400DE880" w14:textId="77777777" w:rsidR="002B26F1" w:rsidRPr="00902EAB" w:rsidRDefault="002B26F1" w:rsidP="007F0E3A">
            <w:pPr>
              <w:shd w:val="clear" w:color="auto" w:fill="FFFFFF"/>
              <w:rPr>
                <w:color w:val="202124"/>
                <w:lang w:val="tr-TR"/>
              </w:rPr>
            </w:pPr>
            <w:r w:rsidRPr="00902EAB">
              <w:rPr>
                <w:color w:val="202124"/>
                <w:lang w:val="tr-TR"/>
              </w:rPr>
              <w:t>Sevgili öğrenciler,</w:t>
            </w:r>
          </w:p>
          <w:p w14:paraId="709D3ECE" w14:textId="77777777" w:rsidR="002B26F1" w:rsidRPr="00902EAB" w:rsidRDefault="002B26F1" w:rsidP="007F0E3A">
            <w:pPr>
              <w:shd w:val="clear" w:color="auto" w:fill="FFFFFF"/>
              <w:rPr>
                <w:color w:val="202124"/>
                <w:lang w:val="tr-TR"/>
              </w:rPr>
            </w:pPr>
            <w:r w:rsidRPr="00902EAB">
              <w:rPr>
                <w:color w:val="202124"/>
                <w:lang w:val="tr-TR"/>
              </w:rPr>
              <w:t>Fizik lisans programımızın sürekli iyileştirilmesi, yeniden yapılandırılması ve eğitim öğretim niteliğinin yükseltilmesi için sürekli iyileştirilmesi geri bildirimler büyük önem taşımaktadır.</w:t>
            </w:r>
            <w:r>
              <w:rPr>
                <w:color w:val="202124"/>
                <w:lang w:val="tr-TR"/>
              </w:rPr>
              <w:t xml:space="preserve"> </w:t>
            </w:r>
            <w:r w:rsidRPr="00902EAB">
              <w:rPr>
                <w:color w:val="202124"/>
                <w:lang w:val="tr-TR"/>
              </w:rPr>
              <w:t>Bu kapsamda aşağıdaki ankete vereceğiniz cevaplar eğitimde kaliteyi arttırma çalışmalarımıza katkı sağlayacaktır.</w:t>
            </w:r>
            <w:r>
              <w:rPr>
                <w:color w:val="202124"/>
                <w:lang w:val="tr-TR"/>
              </w:rPr>
              <w:t xml:space="preserve"> </w:t>
            </w:r>
            <w:r w:rsidRPr="00902EAB">
              <w:rPr>
                <w:color w:val="202124"/>
                <w:lang w:val="tr-TR"/>
              </w:rPr>
              <w:t>Anketi dikkatle ve eksiksiz şekilde doldurmanızı önemle rica ederiz. </w:t>
            </w:r>
          </w:p>
          <w:p w14:paraId="5B7F498A" w14:textId="77777777" w:rsidR="002B26F1" w:rsidRPr="00902EAB" w:rsidRDefault="002B26F1" w:rsidP="007F0E3A">
            <w:pPr>
              <w:shd w:val="clear" w:color="auto" w:fill="FFFFFF"/>
              <w:spacing w:before="100" w:beforeAutospacing="1" w:after="100" w:afterAutospacing="1"/>
              <w:rPr>
                <w:color w:val="202124"/>
                <w:lang w:val="tr-TR"/>
              </w:rPr>
            </w:pPr>
            <w:r w:rsidRPr="00902EAB">
              <w:rPr>
                <w:color w:val="202124"/>
                <w:lang w:val="tr-TR"/>
              </w:rPr>
              <w:t xml:space="preserve">Program Çıktılarını Değerlendirme anketi 5’li </w:t>
            </w:r>
            <w:proofErr w:type="spellStart"/>
            <w:r w:rsidRPr="00902EAB">
              <w:rPr>
                <w:color w:val="202124"/>
                <w:lang w:val="tr-TR"/>
              </w:rPr>
              <w:t>likert</w:t>
            </w:r>
            <w:proofErr w:type="spellEnd"/>
            <w:r w:rsidRPr="00902EAB">
              <w:rPr>
                <w:color w:val="202124"/>
                <w:lang w:val="tr-TR"/>
              </w:rPr>
              <w:t xml:space="preserve"> (Kesinlikle katılıyorum, Katılıyorum, Kararsızım, Katılmıyorum, Kesinlikle Katılmıyorum) türündedir ve sonuç ortalamaları </w:t>
            </w:r>
            <w:proofErr w:type="gramStart"/>
            <w:r w:rsidRPr="00902EAB">
              <w:rPr>
                <w:color w:val="202124"/>
                <w:lang w:val="tr-TR"/>
              </w:rPr>
              <w:t>5:çok</w:t>
            </w:r>
            <w:proofErr w:type="gramEnd"/>
            <w:r w:rsidRPr="00902EAB">
              <w:rPr>
                <w:color w:val="202124"/>
                <w:lang w:val="tr-TR"/>
              </w:rPr>
              <w:t xml:space="preserve"> iyi, 4:iyi, 3:orta, 2:kötü, 1:çok kötü şeklindedir.</w:t>
            </w:r>
          </w:p>
          <w:p w14:paraId="3D3511C5" w14:textId="77777777" w:rsidR="002B26F1" w:rsidRPr="00C040FD" w:rsidRDefault="002B26F1" w:rsidP="007F0E3A">
            <w:pPr>
              <w:pStyle w:val="TableParagraph"/>
              <w:spacing w:after="120" w:line="276" w:lineRule="auto"/>
              <w:jc w:val="both"/>
              <w:rPr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C040FD">
              <w:rPr>
                <w:color w:val="202124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</w:t>
            </w:r>
            <w:r w:rsidRPr="00C040FD">
              <w:rPr>
                <w:b/>
                <w:bCs/>
                <w:color w:val="202124"/>
                <w:sz w:val="20"/>
                <w:szCs w:val="20"/>
                <w:shd w:val="clear" w:color="auto" w:fill="FFFFFF"/>
              </w:rPr>
              <w:t>Bölüm Başkanlığı</w:t>
            </w:r>
          </w:p>
        </w:tc>
      </w:tr>
      <w:tr w:rsidR="002B26F1" w:rsidRPr="000536DD" w14:paraId="0CB1EC9A" w14:textId="77777777" w:rsidTr="007F0E3A">
        <w:trPr>
          <w:trHeight w:val="379"/>
        </w:trPr>
        <w:tc>
          <w:tcPr>
            <w:tcW w:w="6946" w:type="dxa"/>
            <w:shd w:val="clear" w:color="auto" w:fill="BEBEBE"/>
          </w:tcPr>
          <w:p w14:paraId="2B710A62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5"/>
            <w:shd w:val="clear" w:color="auto" w:fill="BEBEBE"/>
          </w:tcPr>
          <w:p w14:paraId="2AA81171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324"/>
              <w:rPr>
                <w:b/>
                <w:spacing w:val="-2"/>
                <w:sz w:val="20"/>
                <w:szCs w:val="20"/>
              </w:rPr>
            </w:pPr>
            <w:r w:rsidRPr="00BE69E2">
              <w:rPr>
                <w:b/>
                <w:spacing w:val="-2"/>
                <w:sz w:val="20"/>
                <w:szCs w:val="20"/>
              </w:rPr>
              <w:t>Değerlendirme</w:t>
            </w:r>
          </w:p>
        </w:tc>
      </w:tr>
      <w:tr w:rsidR="002B26F1" w:rsidRPr="000536DD" w14:paraId="39404DAB" w14:textId="77777777" w:rsidTr="007F0E3A">
        <w:trPr>
          <w:trHeight w:val="447"/>
        </w:trPr>
        <w:tc>
          <w:tcPr>
            <w:tcW w:w="6946" w:type="dxa"/>
            <w:shd w:val="clear" w:color="auto" w:fill="BFBFBF" w:themeFill="background1" w:themeFillShade="BF"/>
          </w:tcPr>
          <w:p w14:paraId="20CE8D8A" w14:textId="77777777" w:rsidR="002B26F1" w:rsidRPr="00C040FD" w:rsidRDefault="002B26F1" w:rsidP="007F0E3A">
            <w:pPr>
              <w:pStyle w:val="TableParagraph"/>
              <w:spacing w:after="120"/>
              <w:ind w:left="108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 xml:space="preserve">5: Kesinlikle </w:t>
            </w:r>
            <w:proofErr w:type="gramStart"/>
            <w:r w:rsidRPr="00C040FD">
              <w:rPr>
                <w:sz w:val="20"/>
                <w:szCs w:val="20"/>
                <w:lang w:val="tr"/>
              </w:rPr>
              <w:t>Katılıyorum  4</w:t>
            </w:r>
            <w:proofErr w:type="gramEnd"/>
            <w:r w:rsidRPr="00C040FD">
              <w:rPr>
                <w:sz w:val="20"/>
                <w:szCs w:val="20"/>
                <w:lang w:val="tr"/>
              </w:rPr>
              <w:t xml:space="preserve">: Katılıyorum   3: Kararsızım.  </w:t>
            </w:r>
          </w:p>
          <w:p w14:paraId="2F18A673" w14:textId="77777777" w:rsidR="002B26F1" w:rsidRPr="00C040FD" w:rsidRDefault="002B26F1" w:rsidP="007F0E3A">
            <w:pPr>
              <w:pStyle w:val="TableParagraph"/>
              <w:spacing w:after="120"/>
              <w:ind w:left="108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 xml:space="preserve">2: </w:t>
            </w:r>
            <w:proofErr w:type="gramStart"/>
            <w:r w:rsidRPr="00C040FD">
              <w:rPr>
                <w:sz w:val="20"/>
                <w:szCs w:val="20"/>
                <w:lang w:val="tr"/>
              </w:rPr>
              <w:t>Katılmıyorum  1</w:t>
            </w:r>
            <w:proofErr w:type="gramEnd"/>
            <w:r w:rsidRPr="00C040FD">
              <w:rPr>
                <w:sz w:val="20"/>
                <w:szCs w:val="20"/>
                <w:lang w:val="tr"/>
              </w:rPr>
              <w:t>: Kesinlikle Katılmıyorum</w:t>
            </w:r>
          </w:p>
        </w:tc>
        <w:tc>
          <w:tcPr>
            <w:tcW w:w="396" w:type="dxa"/>
            <w:shd w:val="clear" w:color="auto" w:fill="BEBEBE"/>
          </w:tcPr>
          <w:p w14:paraId="5FB64FE9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BE69E2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BEBEBE"/>
          </w:tcPr>
          <w:p w14:paraId="70247815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BE69E2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BEBEBE"/>
          </w:tcPr>
          <w:p w14:paraId="421FA0AF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BE69E2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96" w:type="dxa"/>
            <w:shd w:val="clear" w:color="auto" w:fill="BEBEBE"/>
          </w:tcPr>
          <w:p w14:paraId="52643882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BE69E2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96" w:type="dxa"/>
            <w:shd w:val="clear" w:color="auto" w:fill="BEBEBE"/>
          </w:tcPr>
          <w:p w14:paraId="69D8B262" w14:textId="77777777" w:rsidR="002B26F1" w:rsidRPr="00BE69E2" w:rsidRDefault="002B26F1" w:rsidP="007F0E3A">
            <w:pPr>
              <w:pStyle w:val="TableParagraph"/>
              <w:spacing w:after="120" w:line="276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BE69E2">
              <w:rPr>
                <w:b/>
                <w:spacing w:val="-10"/>
                <w:sz w:val="20"/>
                <w:szCs w:val="20"/>
              </w:rPr>
              <w:t>1</w:t>
            </w:r>
          </w:p>
        </w:tc>
      </w:tr>
      <w:tr w:rsidR="002B26F1" w:rsidRPr="000536DD" w14:paraId="53A392A2" w14:textId="77777777" w:rsidTr="007F0E3A">
        <w:trPr>
          <w:trHeight w:val="379"/>
        </w:trPr>
        <w:tc>
          <w:tcPr>
            <w:tcW w:w="6946" w:type="dxa"/>
            <w:vAlign w:val="center"/>
          </w:tcPr>
          <w:p w14:paraId="72F05A75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Bireysel öğrenme duygum gelişti ve bilimsel düşünme yeteneğini kaza</w:t>
            </w:r>
            <w:r>
              <w:rPr>
                <w:sz w:val="20"/>
                <w:szCs w:val="20"/>
                <w:lang w:val="tr"/>
              </w:rPr>
              <w:t>nıyorum.</w:t>
            </w:r>
          </w:p>
        </w:tc>
        <w:tc>
          <w:tcPr>
            <w:tcW w:w="396" w:type="dxa"/>
          </w:tcPr>
          <w:p w14:paraId="09CB2355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51172BDA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00FA17FA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157673C4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7C43E48B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5B02F377" w14:textId="77777777" w:rsidTr="007F0E3A">
        <w:trPr>
          <w:trHeight w:val="379"/>
        </w:trPr>
        <w:tc>
          <w:tcPr>
            <w:tcW w:w="6946" w:type="dxa"/>
            <w:vAlign w:val="center"/>
          </w:tcPr>
          <w:p w14:paraId="453D22E6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Fiziksel sistemleri anlayabilmek için, bilim ve matematikte bilgi ve beceri kaza</w:t>
            </w:r>
            <w:r>
              <w:rPr>
                <w:sz w:val="20"/>
                <w:szCs w:val="20"/>
                <w:lang w:val="tr"/>
              </w:rPr>
              <w:t>nıyorum.</w:t>
            </w:r>
          </w:p>
        </w:tc>
        <w:tc>
          <w:tcPr>
            <w:tcW w:w="396" w:type="dxa"/>
          </w:tcPr>
          <w:p w14:paraId="5570A76C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5DD3BA37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1E9BC3F9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58B9E1D3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E194898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7D06195B" w14:textId="77777777" w:rsidTr="007F0E3A">
        <w:trPr>
          <w:trHeight w:val="379"/>
        </w:trPr>
        <w:tc>
          <w:tcPr>
            <w:tcW w:w="6946" w:type="dxa"/>
            <w:vAlign w:val="center"/>
          </w:tcPr>
          <w:p w14:paraId="1B430D00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Fizikte ve ilgili disiplinlerde problemleri analiz etme, tasarlama ve çözme yeteneği kazan</w:t>
            </w:r>
            <w:r>
              <w:rPr>
                <w:sz w:val="20"/>
                <w:szCs w:val="20"/>
                <w:lang w:val="tr"/>
              </w:rPr>
              <w:t>ıyorum.</w:t>
            </w:r>
          </w:p>
        </w:tc>
        <w:tc>
          <w:tcPr>
            <w:tcW w:w="396" w:type="dxa"/>
          </w:tcPr>
          <w:p w14:paraId="76567AA2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EAB9D8C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48C7F813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3A84C041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11D03ECE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19DFA08F" w14:textId="77777777" w:rsidTr="007F0E3A">
        <w:trPr>
          <w:trHeight w:val="379"/>
        </w:trPr>
        <w:tc>
          <w:tcPr>
            <w:tcW w:w="6946" w:type="dxa"/>
            <w:vAlign w:val="center"/>
          </w:tcPr>
          <w:p w14:paraId="6E07C4EC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Disiplinler arası çalışmanın önemini kavradım.</w:t>
            </w:r>
          </w:p>
        </w:tc>
        <w:tc>
          <w:tcPr>
            <w:tcW w:w="396" w:type="dxa"/>
          </w:tcPr>
          <w:p w14:paraId="3B1A7E28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02669815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34E4FF0C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501949A6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752B516C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3919198B" w14:textId="77777777" w:rsidTr="007F0E3A">
        <w:trPr>
          <w:trHeight w:val="377"/>
        </w:trPr>
        <w:tc>
          <w:tcPr>
            <w:tcW w:w="6946" w:type="dxa"/>
            <w:vAlign w:val="center"/>
          </w:tcPr>
          <w:p w14:paraId="331F5F66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Fizik bilimine dayalı farklı alanlarda da kariyer hedefleri ve mesleki beklentilerim var.</w:t>
            </w:r>
          </w:p>
        </w:tc>
        <w:tc>
          <w:tcPr>
            <w:tcW w:w="396" w:type="dxa"/>
          </w:tcPr>
          <w:p w14:paraId="559B908A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4C04D8B9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70FAFBD5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79C1748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A361D90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2828D884" w14:textId="77777777" w:rsidTr="007F0E3A">
        <w:trPr>
          <w:trHeight w:val="379"/>
        </w:trPr>
        <w:tc>
          <w:tcPr>
            <w:tcW w:w="6946" w:type="dxa"/>
            <w:vAlign w:val="center"/>
          </w:tcPr>
          <w:p w14:paraId="12F5C97B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Eğitim alanında da istihdam edilebilecek nitelikte yeterli teorik ve uygulamalı fizik alt yapısına sahi</w:t>
            </w:r>
            <w:r>
              <w:rPr>
                <w:sz w:val="20"/>
                <w:szCs w:val="20"/>
                <w:lang w:val="tr"/>
              </w:rPr>
              <w:t>p olabilirim.</w:t>
            </w:r>
          </w:p>
        </w:tc>
        <w:tc>
          <w:tcPr>
            <w:tcW w:w="396" w:type="dxa"/>
          </w:tcPr>
          <w:p w14:paraId="7A3F414E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7B9546E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4BE8ECFB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41D83E0A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1FD0CBD8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15F3387E" w14:textId="77777777" w:rsidTr="007F0E3A">
        <w:trPr>
          <w:trHeight w:val="602"/>
        </w:trPr>
        <w:tc>
          <w:tcPr>
            <w:tcW w:w="6946" w:type="dxa"/>
            <w:vAlign w:val="center"/>
          </w:tcPr>
          <w:p w14:paraId="4206F886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Ülkemizin ihtiyaç duyduğu öncelikli alanlarda da fizik biliminin gelişmesine ve bu alanda bilgi birikimine (bilimsel araştırma faaliyetleri, proje, tez vb.) katkı sağlayabilirim.</w:t>
            </w:r>
          </w:p>
        </w:tc>
        <w:tc>
          <w:tcPr>
            <w:tcW w:w="396" w:type="dxa"/>
          </w:tcPr>
          <w:p w14:paraId="20790BD7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5EC804CE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3A6D3A8A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0B6B8299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367DDF7B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7AA626ED" w14:textId="77777777" w:rsidTr="007F0E3A">
        <w:trPr>
          <w:trHeight w:val="602"/>
        </w:trPr>
        <w:tc>
          <w:tcPr>
            <w:tcW w:w="6946" w:type="dxa"/>
            <w:vAlign w:val="center"/>
          </w:tcPr>
          <w:p w14:paraId="2ECB0634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Sunum yapabilme, yazılı ve sözlü olarak iletişim kurabilme, bilgiye bilimsel kaynaklardan ulaşabilme, bağımsız ve takım olarak çalışabilme yeteneklerine sahibim.</w:t>
            </w:r>
          </w:p>
        </w:tc>
        <w:tc>
          <w:tcPr>
            <w:tcW w:w="396" w:type="dxa"/>
          </w:tcPr>
          <w:p w14:paraId="3DB9B6DB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18A8D1B8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1F823160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0ACE5D2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3F9A119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43A06637" w14:textId="77777777" w:rsidTr="007F0E3A">
        <w:trPr>
          <w:trHeight w:val="379"/>
        </w:trPr>
        <w:tc>
          <w:tcPr>
            <w:tcW w:w="6946" w:type="dxa"/>
            <w:vAlign w:val="center"/>
          </w:tcPr>
          <w:p w14:paraId="5330530C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Lisansüstü programlara temel oluşturan ve mesleki, kişisel gelişimimi sürdürebilmek için yaşam boyu öğrenmeyi rehber edindim.</w:t>
            </w:r>
          </w:p>
        </w:tc>
        <w:tc>
          <w:tcPr>
            <w:tcW w:w="396" w:type="dxa"/>
          </w:tcPr>
          <w:p w14:paraId="7FEEE46C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0ABE071D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37238B06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9993474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357E26B9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2B26F1" w:rsidRPr="000536DD" w14:paraId="1E8901B2" w14:textId="77777777" w:rsidTr="007F0E3A">
        <w:trPr>
          <w:trHeight w:val="263"/>
        </w:trPr>
        <w:tc>
          <w:tcPr>
            <w:tcW w:w="6946" w:type="dxa"/>
            <w:vAlign w:val="center"/>
          </w:tcPr>
          <w:p w14:paraId="7B7E321B" w14:textId="77777777" w:rsidR="002B26F1" w:rsidRPr="00C040FD" w:rsidRDefault="002B26F1" w:rsidP="002B26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tr"/>
              </w:rPr>
            </w:pPr>
            <w:r w:rsidRPr="00C040FD">
              <w:rPr>
                <w:sz w:val="20"/>
                <w:szCs w:val="20"/>
                <w:lang w:val="tr"/>
              </w:rPr>
              <w:t>10.Her türlü bilgi kaynağından yararlanabilirim.</w:t>
            </w:r>
          </w:p>
        </w:tc>
        <w:tc>
          <w:tcPr>
            <w:tcW w:w="396" w:type="dxa"/>
          </w:tcPr>
          <w:p w14:paraId="335525C1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4961EF9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6E2F29B2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225F7971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14:paraId="43C2AD8E" w14:textId="77777777" w:rsidR="002B26F1" w:rsidRPr="00BE69E2" w:rsidRDefault="002B26F1" w:rsidP="007F0E3A">
            <w:pPr>
              <w:pStyle w:val="TableParagraph"/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bookmarkEnd w:id="0"/>
    </w:tbl>
    <w:p w14:paraId="23A95AB8" w14:textId="77777777" w:rsidR="002B26F1" w:rsidRDefault="002B26F1"/>
    <w:sectPr w:rsidR="002B2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02A1"/>
    <w:multiLevelType w:val="hybridMultilevel"/>
    <w:tmpl w:val="1D049A28"/>
    <w:lvl w:ilvl="0" w:tplc="041F000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F1"/>
    <w:rsid w:val="001C4E09"/>
    <w:rsid w:val="002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6B18"/>
  <w15:chartTrackingRefBased/>
  <w15:docId w15:val="{39519EE4-21FE-44A7-B237-8BC0C3B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F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B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2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2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2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2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2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2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2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2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2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2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26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26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26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26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26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26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2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2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2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2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26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26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26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26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26F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B26F1"/>
    <w:pPr>
      <w:widowControl w:val="0"/>
      <w:autoSpaceDE w:val="0"/>
      <w:autoSpaceDN w:val="0"/>
      <w:jc w:val="left"/>
    </w:pPr>
    <w:rPr>
      <w:sz w:val="22"/>
      <w:szCs w:val="22"/>
      <w:lang w:val="tr-TR" w:eastAsia="en-US"/>
    </w:rPr>
  </w:style>
  <w:style w:type="table" w:customStyle="1" w:styleId="TableNormal1">
    <w:name w:val="Table Normal1"/>
    <w:uiPriority w:val="2"/>
    <w:semiHidden/>
    <w:unhideWhenUsed/>
    <w:qFormat/>
    <w:rsid w:val="002B26F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Güngör</dc:creator>
  <cp:keywords/>
  <dc:description/>
  <cp:lastModifiedBy>Elif Güngör</cp:lastModifiedBy>
  <cp:revision>1</cp:revision>
  <dcterms:created xsi:type="dcterms:W3CDTF">2025-12-19T10:59:00Z</dcterms:created>
  <dcterms:modified xsi:type="dcterms:W3CDTF">2025-12-19T10:59:00Z</dcterms:modified>
</cp:coreProperties>
</file>