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66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791" w:right="348" w:firstLine="648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ÖĞRETİM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GÖREVLİSİ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KDYS.GT.0023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5.690976pt;width:516.9500pt;height:18.75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 w:firstLine="0"/>
        <w:rPr>
          <w:sz w:val="20"/>
        </w:r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129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2"/>
                <w:sz w:val="22"/>
              </w:rPr>
              <w:t> Görevlisi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spacing w:before="73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2"/>
                <w:sz w:val="22"/>
              </w:rPr>
              <w:t> Görevlisi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129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Dekan/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Bölüm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Başkanı/Anabilim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Dalı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Başkanı</w:t>
            </w:r>
          </w:p>
        </w:tc>
      </w:tr>
    </w:tbl>
    <w:p>
      <w:pPr>
        <w:pStyle w:val="BodyText"/>
        <w:spacing w:before="11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540001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 w:firstLine="0"/>
      </w:pPr>
    </w:p>
    <w:p>
      <w:pPr>
        <w:pStyle w:val="BodyText"/>
        <w:spacing w:before="5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6" w:lineRule="auto" w:before="0" w:after="0"/>
        <w:ind w:left="864" w:right="421" w:hanging="361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40"/>
          <w:sz w:val="22"/>
        </w:rPr>
        <w:t> </w:t>
      </w:r>
      <w:r>
        <w:rPr>
          <w:sz w:val="22"/>
        </w:rPr>
        <w:t>misyonu</w:t>
      </w:r>
      <w:r>
        <w:rPr>
          <w:spacing w:val="40"/>
          <w:sz w:val="22"/>
        </w:rPr>
        <w:t> </w:t>
      </w:r>
      <w:r>
        <w:rPr>
          <w:sz w:val="22"/>
        </w:rPr>
        <w:t>doğrultusunda</w:t>
      </w:r>
      <w:r>
        <w:rPr>
          <w:spacing w:val="40"/>
          <w:sz w:val="22"/>
        </w:rPr>
        <w:t> </w:t>
      </w:r>
      <w:r>
        <w:rPr>
          <w:sz w:val="22"/>
        </w:rPr>
        <w:t>eğitim-öğretim</w:t>
      </w:r>
      <w:r>
        <w:rPr>
          <w:spacing w:val="40"/>
          <w:sz w:val="22"/>
        </w:rPr>
        <w:t> </w:t>
      </w:r>
      <w:r>
        <w:rPr>
          <w:sz w:val="22"/>
        </w:rPr>
        <w:t>faaliyetlerini</w:t>
      </w:r>
      <w:r>
        <w:rPr>
          <w:spacing w:val="40"/>
          <w:sz w:val="22"/>
        </w:rPr>
        <w:t> </w:t>
      </w:r>
      <w:r>
        <w:rPr>
          <w:sz w:val="22"/>
        </w:rPr>
        <w:t>yürütmek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uygulamalı</w:t>
      </w:r>
      <w:r>
        <w:rPr>
          <w:spacing w:val="40"/>
          <w:sz w:val="22"/>
        </w:rPr>
        <w:t> </w:t>
      </w:r>
      <w:r>
        <w:rPr>
          <w:sz w:val="22"/>
        </w:rPr>
        <w:t>çalışmalar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" w:after="0"/>
        <w:ind w:left="864" w:right="144" w:hanging="361"/>
        <w:jc w:val="left"/>
        <w:rPr>
          <w:sz w:val="22"/>
        </w:rPr>
      </w:pPr>
      <w:r>
        <w:rPr>
          <w:sz w:val="22"/>
        </w:rPr>
        <w:t>Ders içeriklerinin hazırlanması, planlanması ve yürütülmesi; sınavların belirlenen programlara uygun olarak yapılmasını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9" w:lineRule="auto" w:before="0" w:after="0"/>
        <w:ind w:left="864" w:right="424" w:hanging="361"/>
        <w:jc w:val="left"/>
        <w:rPr>
          <w:sz w:val="22"/>
        </w:rPr>
      </w:pPr>
      <w:r>
        <w:rPr>
          <w:sz w:val="22"/>
        </w:rPr>
        <w:t>Öğrencilerin bölüme uyum sağlamaları için danışmanlık hizmetleri sunmak, belirli günlerde öğrencileri kabul ederek rehberlik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7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Bilimsel</w:t>
      </w:r>
      <w:r>
        <w:rPr>
          <w:spacing w:val="-13"/>
          <w:sz w:val="22"/>
        </w:rPr>
        <w:t> </w:t>
      </w:r>
      <w:r>
        <w:rPr>
          <w:sz w:val="22"/>
        </w:rPr>
        <w:t>araştırmalar</w:t>
      </w:r>
      <w:r>
        <w:rPr>
          <w:spacing w:val="-11"/>
          <w:sz w:val="22"/>
        </w:rPr>
        <w:t> </w:t>
      </w:r>
      <w:r>
        <w:rPr>
          <w:sz w:val="22"/>
        </w:rPr>
        <w:t>ve</w:t>
      </w:r>
      <w:r>
        <w:rPr>
          <w:spacing w:val="-12"/>
          <w:sz w:val="22"/>
        </w:rPr>
        <w:t> </w:t>
      </w:r>
      <w:r>
        <w:rPr>
          <w:sz w:val="22"/>
        </w:rPr>
        <w:t>yayınlar</w:t>
      </w:r>
      <w:r>
        <w:rPr>
          <w:spacing w:val="-11"/>
          <w:sz w:val="22"/>
        </w:rPr>
        <w:t> </w:t>
      </w:r>
      <w:r>
        <w:rPr>
          <w:sz w:val="22"/>
        </w:rPr>
        <w:t>yapmak,</w:t>
      </w:r>
      <w:r>
        <w:rPr>
          <w:spacing w:val="-13"/>
          <w:sz w:val="22"/>
        </w:rPr>
        <w:t> </w:t>
      </w:r>
      <w:r>
        <w:rPr>
          <w:sz w:val="22"/>
        </w:rPr>
        <w:t>ulusal</w:t>
      </w:r>
      <w:r>
        <w:rPr>
          <w:spacing w:val="-12"/>
          <w:sz w:val="22"/>
        </w:rPr>
        <w:t> </w:t>
      </w:r>
      <w:r>
        <w:rPr>
          <w:sz w:val="22"/>
        </w:rPr>
        <w:t>ve</w:t>
      </w:r>
      <w:r>
        <w:rPr>
          <w:spacing w:val="-12"/>
          <w:sz w:val="22"/>
        </w:rPr>
        <w:t> </w:t>
      </w:r>
      <w:r>
        <w:rPr>
          <w:sz w:val="22"/>
        </w:rPr>
        <w:t>uluslararası</w:t>
      </w:r>
      <w:r>
        <w:rPr>
          <w:spacing w:val="-12"/>
          <w:sz w:val="22"/>
        </w:rPr>
        <w:t> </w:t>
      </w:r>
      <w:r>
        <w:rPr>
          <w:sz w:val="22"/>
        </w:rPr>
        <w:t>kongreler</w:t>
      </w:r>
      <w:r>
        <w:rPr>
          <w:spacing w:val="-11"/>
          <w:sz w:val="22"/>
        </w:rPr>
        <w:t> </w:t>
      </w:r>
      <w:r>
        <w:rPr>
          <w:sz w:val="22"/>
        </w:rPr>
        <w:t>düzenlenmesine</w:t>
      </w:r>
      <w:r>
        <w:rPr>
          <w:spacing w:val="-12"/>
          <w:sz w:val="22"/>
        </w:rPr>
        <w:t> </w:t>
      </w:r>
      <w:r>
        <w:rPr>
          <w:sz w:val="22"/>
        </w:rPr>
        <w:t>katkı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9" w:after="0"/>
        <w:ind w:left="864" w:right="0" w:hanging="360"/>
        <w:jc w:val="left"/>
        <w:rPr>
          <w:sz w:val="22"/>
        </w:rPr>
      </w:pPr>
      <w:r>
        <w:rPr>
          <w:sz w:val="22"/>
        </w:rPr>
        <w:t>Seminerleri</w:t>
      </w:r>
      <w:r>
        <w:rPr>
          <w:spacing w:val="-9"/>
          <w:sz w:val="22"/>
        </w:rPr>
        <w:t> </w:t>
      </w:r>
      <w:r>
        <w:rPr>
          <w:sz w:val="22"/>
        </w:rPr>
        <w:t>yönetmek,</w:t>
      </w:r>
      <w:r>
        <w:rPr>
          <w:spacing w:val="-7"/>
          <w:sz w:val="22"/>
        </w:rPr>
        <w:t> </w:t>
      </w:r>
      <w:r>
        <w:rPr>
          <w:sz w:val="22"/>
        </w:rPr>
        <w:t>lisans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lisansüstü</w:t>
      </w:r>
      <w:r>
        <w:rPr>
          <w:spacing w:val="-7"/>
          <w:sz w:val="22"/>
        </w:rPr>
        <w:t> </w:t>
      </w:r>
      <w:r>
        <w:rPr>
          <w:sz w:val="22"/>
        </w:rPr>
        <w:t>derslerde</w:t>
      </w:r>
      <w:r>
        <w:rPr>
          <w:spacing w:val="-5"/>
          <w:sz w:val="22"/>
        </w:rPr>
        <w:t> </w:t>
      </w:r>
      <w:r>
        <w:rPr>
          <w:sz w:val="22"/>
        </w:rPr>
        <w:t>uygulama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laboratuvar</w:t>
      </w:r>
      <w:r>
        <w:rPr>
          <w:spacing w:val="-5"/>
          <w:sz w:val="22"/>
        </w:rPr>
        <w:t> </w:t>
      </w:r>
      <w:r>
        <w:rPr>
          <w:sz w:val="22"/>
        </w:rPr>
        <w:t>çalışmalarını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8" w:after="0"/>
        <w:ind w:left="864" w:right="0" w:hanging="360"/>
        <w:jc w:val="left"/>
        <w:rPr>
          <w:sz w:val="22"/>
        </w:rPr>
      </w:pPr>
      <w:r>
        <w:rPr>
          <w:sz w:val="22"/>
        </w:rPr>
        <w:t>Akademik</w:t>
      </w:r>
      <w:r>
        <w:rPr>
          <w:spacing w:val="-9"/>
          <w:sz w:val="22"/>
        </w:rPr>
        <w:t> </w:t>
      </w:r>
      <w:r>
        <w:rPr>
          <w:sz w:val="22"/>
        </w:rPr>
        <w:t>takvimde</w:t>
      </w:r>
      <w:r>
        <w:rPr>
          <w:spacing w:val="-7"/>
          <w:sz w:val="22"/>
        </w:rPr>
        <w:t> </w:t>
      </w:r>
      <w:r>
        <w:rPr>
          <w:sz w:val="22"/>
        </w:rPr>
        <w:t>belirtilen</w:t>
      </w:r>
      <w:r>
        <w:rPr>
          <w:spacing w:val="-6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zamanında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uygulamak.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6" w:lineRule="auto" w:before="38" w:after="0"/>
        <w:ind w:left="864" w:right="428" w:hanging="361"/>
        <w:jc w:val="left"/>
        <w:rPr>
          <w:sz w:val="22"/>
        </w:rPr>
      </w:pPr>
      <w:r>
        <w:rPr>
          <w:sz w:val="22"/>
        </w:rPr>
        <w:t>Dekanlık,</w:t>
      </w:r>
      <w:r>
        <w:rPr>
          <w:spacing w:val="37"/>
          <w:sz w:val="22"/>
        </w:rPr>
        <w:t> </w:t>
      </w:r>
      <w:r>
        <w:rPr>
          <w:sz w:val="22"/>
        </w:rPr>
        <w:t>bölüm</w:t>
      </w:r>
      <w:r>
        <w:rPr>
          <w:spacing w:val="38"/>
          <w:sz w:val="22"/>
        </w:rPr>
        <w:t> </w:t>
      </w:r>
      <w:r>
        <w:rPr>
          <w:sz w:val="22"/>
        </w:rPr>
        <w:t>başkanlığı</w:t>
      </w:r>
      <w:r>
        <w:rPr>
          <w:spacing w:val="38"/>
          <w:sz w:val="22"/>
        </w:rPr>
        <w:t> </w:t>
      </w:r>
      <w:r>
        <w:rPr>
          <w:sz w:val="22"/>
        </w:rPr>
        <w:t>ve</w:t>
      </w:r>
      <w:r>
        <w:rPr>
          <w:spacing w:val="38"/>
          <w:sz w:val="22"/>
        </w:rPr>
        <w:t> </w:t>
      </w:r>
      <w:r>
        <w:rPr>
          <w:sz w:val="22"/>
        </w:rPr>
        <w:t>anabilim</w:t>
      </w:r>
      <w:r>
        <w:rPr>
          <w:spacing w:val="38"/>
          <w:sz w:val="22"/>
        </w:rPr>
        <w:t> </w:t>
      </w:r>
      <w:r>
        <w:rPr>
          <w:sz w:val="22"/>
        </w:rPr>
        <w:t>dalı</w:t>
      </w:r>
      <w:r>
        <w:rPr>
          <w:spacing w:val="38"/>
          <w:sz w:val="22"/>
        </w:rPr>
        <w:t> </w:t>
      </w:r>
      <w:r>
        <w:rPr>
          <w:sz w:val="22"/>
        </w:rPr>
        <w:t>başkanlığının</w:t>
      </w:r>
      <w:r>
        <w:rPr>
          <w:spacing w:val="37"/>
          <w:sz w:val="22"/>
        </w:rPr>
        <w:t> </w:t>
      </w:r>
      <w:r>
        <w:rPr>
          <w:sz w:val="22"/>
        </w:rPr>
        <w:t>görevlendirdiği</w:t>
      </w:r>
      <w:r>
        <w:rPr>
          <w:spacing w:val="36"/>
          <w:sz w:val="22"/>
        </w:rPr>
        <w:t> </w:t>
      </w:r>
      <w:r>
        <w:rPr>
          <w:sz w:val="22"/>
        </w:rPr>
        <w:t>toplantılara</w:t>
      </w:r>
      <w:r>
        <w:rPr>
          <w:spacing w:val="38"/>
          <w:sz w:val="22"/>
        </w:rPr>
        <w:t> </w:t>
      </w:r>
      <w:r>
        <w:rPr>
          <w:sz w:val="22"/>
        </w:rPr>
        <w:t>ve</w:t>
      </w:r>
      <w:r>
        <w:rPr>
          <w:spacing w:val="38"/>
          <w:sz w:val="22"/>
        </w:rPr>
        <w:t> </w:t>
      </w:r>
      <w:r>
        <w:rPr>
          <w:sz w:val="22"/>
        </w:rPr>
        <w:t>faaliyetlere </w:t>
      </w:r>
      <w:r>
        <w:rPr>
          <w:spacing w:val="-2"/>
          <w:sz w:val="22"/>
        </w:rPr>
        <w:t>katılmak.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9" w:lineRule="auto" w:before="3" w:after="0"/>
        <w:ind w:left="864" w:right="426" w:hanging="361"/>
        <w:jc w:val="left"/>
        <w:rPr>
          <w:sz w:val="22"/>
        </w:rPr>
      </w:pPr>
      <w:r>
        <w:rPr>
          <w:sz w:val="22"/>
        </w:rPr>
        <w:t>Kurumun misyon, vizyon ve kalite standartlarına uygun çalışır, olağanüstü durumlarda ilgili birimlerle iş birliği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7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Yükseköğretim</w:t>
      </w:r>
      <w:r>
        <w:rPr>
          <w:spacing w:val="-5"/>
          <w:sz w:val="22"/>
        </w:rPr>
        <w:t> </w:t>
      </w:r>
      <w:r>
        <w:rPr>
          <w:sz w:val="22"/>
        </w:rPr>
        <w:t>Kanunu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diğer</w:t>
      </w:r>
      <w:r>
        <w:rPr>
          <w:spacing w:val="-5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yönetmeliklere</w:t>
      </w:r>
      <w:r>
        <w:rPr>
          <w:spacing w:val="-8"/>
          <w:sz w:val="22"/>
        </w:rPr>
        <w:t> </w:t>
      </w:r>
      <w:r>
        <w:rPr>
          <w:sz w:val="22"/>
        </w:rPr>
        <w:t>uygun</w:t>
      </w:r>
      <w:r>
        <w:rPr>
          <w:spacing w:val="-5"/>
          <w:sz w:val="22"/>
        </w:rPr>
        <w:t> </w:t>
      </w:r>
      <w:r>
        <w:rPr>
          <w:sz w:val="22"/>
        </w:rPr>
        <w:t>olarak</w:t>
      </w:r>
      <w:r>
        <w:rPr>
          <w:spacing w:val="-5"/>
          <w:sz w:val="22"/>
        </w:rPr>
        <w:t> </w:t>
      </w:r>
      <w:r>
        <w:rPr>
          <w:sz w:val="22"/>
        </w:rPr>
        <w:t>çalışmalarını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8" w:after="0"/>
        <w:ind w:left="864" w:right="0" w:hanging="360"/>
        <w:jc w:val="left"/>
        <w:rPr>
          <w:sz w:val="22"/>
        </w:rPr>
      </w:pPr>
      <w:r>
        <w:rPr>
          <w:sz w:val="22"/>
        </w:rPr>
        <w:t>Çalışma</w:t>
      </w:r>
      <w:r>
        <w:rPr>
          <w:spacing w:val="-9"/>
          <w:sz w:val="22"/>
        </w:rPr>
        <w:t> </w:t>
      </w:r>
      <w:r>
        <w:rPr>
          <w:sz w:val="22"/>
        </w:rPr>
        <w:t>alanıyla</w:t>
      </w:r>
      <w:r>
        <w:rPr>
          <w:spacing w:val="-8"/>
          <w:sz w:val="22"/>
        </w:rPr>
        <w:t> </w:t>
      </w:r>
      <w:r>
        <w:rPr>
          <w:sz w:val="22"/>
        </w:rPr>
        <w:t>ilgili</w:t>
      </w:r>
      <w:r>
        <w:rPr>
          <w:spacing w:val="-8"/>
          <w:sz w:val="22"/>
        </w:rPr>
        <w:t> </w:t>
      </w:r>
      <w:r>
        <w:rPr>
          <w:sz w:val="22"/>
        </w:rPr>
        <w:t>dokümantasyonun</w:t>
      </w:r>
      <w:r>
        <w:rPr>
          <w:spacing w:val="-7"/>
          <w:sz w:val="22"/>
        </w:rPr>
        <w:t> </w:t>
      </w:r>
      <w:r>
        <w:rPr>
          <w:sz w:val="22"/>
        </w:rPr>
        <w:t>güncel</w:t>
      </w:r>
      <w:r>
        <w:rPr>
          <w:spacing w:val="-5"/>
          <w:sz w:val="22"/>
        </w:rPr>
        <w:t> </w:t>
      </w:r>
      <w:r>
        <w:rPr>
          <w:sz w:val="22"/>
        </w:rPr>
        <w:t>tutulmasını,</w:t>
      </w:r>
      <w:r>
        <w:rPr>
          <w:spacing w:val="-6"/>
          <w:sz w:val="22"/>
        </w:rPr>
        <w:t> </w:t>
      </w:r>
      <w:r>
        <w:rPr>
          <w:sz w:val="22"/>
        </w:rPr>
        <w:t>arşivlenmesini</w:t>
      </w:r>
      <w:r>
        <w:rPr>
          <w:spacing w:val="-9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etkin</w:t>
      </w:r>
      <w:r>
        <w:rPr>
          <w:spacing w:val="-6"/>
          <w:sz w:val="22"/>
        </w:rPr>
        <w:t> </w:t>
      </w:r>
      <w:r>
        <w:rPr>
          <w:sz w:val="22"/>
        </w:rPr>
        <w:t>işleyişini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6" w:lineRule="auto" w:before="21" w:after="0"/>
        <w:ind w:left="864" w:right="421" w:hanging="361"/>
        <w:jc w:val="left"/>
        <w:rPr>
          <w:sz w:val="22"/>
        </w:rPr>
      </w:pPr>
      <w:r>
        <w:rPr>
          <w:sz w:val="22"/>
        </w:rPr>
        <w:t>Çalışma</w:t>
      </w:r>
      <w:r>
        <w:rPr>
          <w:spacing w:val="-7"/>
          <w:sz w:val="22"/>
        </w:rPr>
        <w:t> </w:t>
      </w:r>
      <w:r>
        <w:rPr>
          <w:sz w:val="22"/>
        </w:rPr>
        <w:t>ortamında</w:t>
      </w:r>
      <w:r>
        <w:rPr>
          <w:spacing w:val="-7"/>
          <w:sz w:val="22"/>
        </w:rPr>
        <w:t> </w:t>
      </w:r>
      <w:r>
        <w:rPr>
          <w:sz w:val="22"/>
        </w:rPr>
        <w:t>iş</w:t>
      </w:r>
      <w:r>
        <w:rPr>
          <w:spacing w:val="-7"/>
          <w:sz w:val="22"/>
        </w:rPr>
        <w:t> </w:t>
      </w:r>
      <w:r>
        <w:rPr>
          <w:sz w:val="22"/>
        </w:rPr>
        <w:t>sağlığı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güvenliği</w:t>
      </w:r>
      <w:r>
        <w:rPr>
          <w:spacing w:val="-6"/>
          <w:sz w:val="22"/>
        </w:rPr>
        <w:t> </w:t>
      </w:r>
      <w:r>
        <w:rPr>
          <w:sz w:val="22"/>
        </w:rPr>
        <w:t>ile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6"/>
          <w:sz w:val="22"/>
        </w:rPr>
        <w:t> </w:t>
      </w:r>
      <w:r>
        <w:rPr>
          <w:sz w:val="22"/>
        </w:rPr>
        <w:t>hususların</w:t>
      </w:r>
      <w:r>
        <w:rPr>
          <w:spacing w:val="-7"/>
          <w:sz w:val="22"/>
        </w:rPr>
        <w:t> </w:t>
      </w:r>
      <w:r>
        <w:rPr>
          <w:sz w:val="22"/>
        </w:rPr>
        <w:t>uygulanmasını</w:t>
      </w:r>
      <w:r>
        <w:rPr>
          <w:spacing w:val="-6"/>
          <w:sz w:val="22"/>
        </w:rPr>
        <w:t> </w:t>
      </w:r>
      <w:r>
        <w:rPr>
          <w:sz w:val="22"/>
        </w:rPr>
        <w:t>sağlamak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gerekli</w:t>
      </w:r>
      <w:r>
        <w:rPr>
          <w:spacing w:val="-9"/>
          <w:sz w:val="22"/>
        </w:rPr>
        <w:t> </w:t>
      </w:r>
      <w:r>
        <w:rPr>
          <w:sz w:val="22"/>
        </w:rPr>
        <w:t>tedbirleri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2" w:after="0"/>
        <w:ind w:left="864" w:right="0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7"/>
          <w:sz w:val="22"/>
        </w:rPr>
        <w:t> </w:t>
      </w:r>
      <w:r>
        <w:rPr>
          <w:sz w:val="22"/>
        </w:rPr>
        <w:t>etik</w:t>
      </w:r>
      <w:r>
        <w:rPr>
          <w:spacing w:val="-7"/>
          <w:sz w:val="22"/>
        </w:rPr>
        <w:t> </w:t>
      </w:r>
      <w:r>
        <w:rPr>
          <w:sz w:val="22"/>
        </w:rPr>
        <w:t>kurallarına</w:t>
      </w:r>
      <w:r>
        <w:rPr>
          <w:spacing w:val="-7"/>
          <w:sz w:val="22"/>
        </w:rPr>
        <w:t> </w:t>
      </w:r>
      <w:r>
        <w:rPr>
          <w:sz w:val="22"/>
        </w:rPr>
        <w:t>uyar,</w:t>
      </w:r>
      <w:r>
        <w:rPr>
          <w:spacing w:val="-4"/>
          <w:sz w:val="22"/>
        </w:rPr>
        <w:t> </w:t>
      </w:r>
      <w:r>
        <w:rPr>
          <w:sz w:val="22"/>
        </w:rPr>
        <w:t>hassas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riskli</w:t>
      </w:r>
      <w:r>
        <w:rPr>
          <w:spacing w:val="-4"/>
          <w:sz w:val="22"/>
        </w:rPr>
        <w:t> </w:t>
      </w:r>
      <w:r>
        <w:rPr>
          <w:sz w:val="22"/>
        </w:rPr>
        <w:t>görevlerde</w:t>
      </w:r>
      <w:r>
        <w:rPr>
          <w:spacing w:val="-6"/>
          <w:sz w:val="22"/>
        </w:rPr>
        <w:t> </w:t>
      </w:r>
      <w:r>
        <w:rPr>
          <w:sz w:val="22"/>
        </w:rPr>
        <w:t>dikkatli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davranmak.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9" w:after="0"/>
        <w:ind w:left="864" w:right="0" w:hanging="360"/>
        <w:jc w:val="left"/>
        <w:rPr>
          <w:sz w:val="22"/>
        </w:rPr>
      </w:pPr>
      <w:r>
        <w:rPr>
          <w:sz w:val="22"/>
        </w:rPr>
        <w:t>Kurum</w:t>
      </w:r>
      <w:r>
        <w:rPr>
          <w:spacing w:val="-9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planlanan</w:t>
      </w:r>
      <w:r>
        <w:rPr>
          <w:spacing w:val="-5"/>
          <w:sz w:val="22"/>
        </w:rPr>
        <w:t> </w:t>
      </w:r>
      <w:r>
        <w:rPr>
          <w:sz w:val="22"/>
        </w:rPr>
        <w:t>oryantasyon</w:t>
      </w:r>
      <w:r>
        <w:rPr>
          <w:spacing w:val="-7"/>
          <w:sz w:val="22"/>
        </w:rPr>
        <w:t> </w:t>
      </w:r>
      <w:r>
        <w:rPr>
          <w:sz w:val="22"/>
        </w:rPr>
        <w:t>eğitimlerine,</w:t>
      </w:r>
      <w:r>
        <w:rPr>
          <w:spacing w:val="-7"/>
          <w:sz w:val="22"/>
        </w:rPr>
        <w:t> </w:t>
      </w:r>
      <w:r>
        <w:rPr>
          <w:sz w:val="22"/>
        </w:rPr>
        <w:t>hizmet</w:t>
      </w:r>
      <w:r>
        <w:rPr>
          <w:spacing w:val="-4"/>
          <w:sz w:val="22"/>
        </w:rPr>
        <w:t> </w:t>
      </w:r>
      <w:r>
        <w:rPr>
          <w:sz w:val="22"/>
        </w:rPr>
        <w:t>içi</w:t>
      </w:r>
      <w:r>
        <w:rPr>
          <w:spacing w:val="-4"/>
          <w:sz w:val="22"/>
        </w:rPr>
        <w:t> </w:t>
      </w:r>
      <w:r>
        <w:rPr>
          <w:sz w:val="22"/>
        </w:rPr>
        <w:t>eğitimlere</w:t>
      </w:r>
      <w:r>
        <w:rPr>
          <w:spacing w:val="-5"/>
          <w:sz w:val="22"/>
        </w:rPr>
        <w:t> </w:t>
      </w:r>
      <w:r>
        <w:rPr>
          <w:sz w:val="22"/>
        </w:rPr>
        <w:t>katılmak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desteklemek.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9" w:lineRule="auto" w:before="18" w:after="0"/>
        <w:ind w:left="864" w:right="427" w:hanging="361"/>
        <w:jc w:val="left"/>
        <w:rPr>
          <w:sz w:val="22"/>
        </w:rPr>
      </w:pPr>
      <w:r>
        <w:rPr>
          <w:sz w:val="22"/>
        </w:rPr>
        <w:t>Dekan,</w:t>
      </w:r>
      <w:r>
        <w:rPr>
          <w:spacing w:val="25"/>
          <w:sz w:val="22"/>
        </w:rPr>
        <w:t> </w:t>
      </w:r>
      <w:r>
        <w:rPr>
          <w:sz w:val="22"/>
        </w:rPr>
        <w:t>dekan</w:t>
      </w:r>
      <w:r>
        <w:rPr>
          <w:spacing w:val="25"/>
          <w:sz w:val="22"/>
        </w:rPr>
        <w:t> </w:t>
      </w:r>
      <w:r>
        <w:rPr>
          <w:sz w:val="22"/>
        </w:rPr>
        <w:t>yardımcıları,</w:t>
      </w:r>
      <w:r>
        <w:rPr>
          <w:spacing w:val="25"/>
          <w:sz w:val="22"/>
        </w:rPr>
        <w:t> </w:t>
      </w:r>
      <w:r>
        <w:rPr>
          <w:sz w:val="22"/>
        </w:rPr>
        <w:t>bölüm</w:t>
      </w:r>
      <w:r>
        <w:rPr>
          <w:spacing w:val="26"/>
          <w:sz w:val="22"/>
        </w:rPr>
        <w:t> </w:t>
      </w:r>
      <w:r>
        <w:rPr>
          <w:sz w:val="22"/>
        </w:rPr>
        <w:t>başkanı</w:t>
      </w:r>
      <w:r>
        <w:rPr>
          <w:spacing w:val="29"/>
          <w:sz w:val="22"/>
        </w:rPr>
        <w:t> </w:t>
      </w:r>
      <w:r>
        <w:rPr>
          <w:sz w:val="22"/>
        </w:rPr>
        <w:t>ve</w:t>
      </w:r>
      <w:r>
        <w:rPr>
          <w:spacing w:val="26"/>
          <w:sz w:val="22"/>
        </w:rPr>
        <w:t> </w:t>
      </w:r>
      <w:r>
        <w:rPr>
          <w:sz w:val="22"/>
        </w:rPr>
        <w:t>anabilim</w:t>
      </w:r>
      <w:r>
        <w:rPr>
          <w:spacing w:val="29"/>
          <w:sz w:val="22"/>
        </w:rPr>
        <w:t> </w:t>
      </w:r>
      <w:r>
        <w:rPr>
          <w:sz w:val="22"/>
        </w:rPr>
        <w:t>dalı</w:t>
      </w:r>
      <w:r>
        <w:rPr>
          <w:spacing w:val="29"/>
          <w:sz w:val="22"/>
        </w:rPr>
        <w:t> </w:t>
      </w:r>
      <w:r>
        <w:rPr>
          <w:sz w:val="22"/>
        </w:rPr>
        <w:t>başkanının</w:t>
      </w:r>
      <w:r>
        <w:rPr>
          <w:spacing w:val="25"/>
          <w:sz w:val="22"/>
        </w:rPr>
        <w:t> </w:t>
      </w:r>
      <w:r>
        <w:rPr>
          <w:sz w:val="22"/>
        </w:rPr>
        <w:t>vereceği</w:t>
      </w:r>
      <w:r>
        <w:rPr>
          <w:spacing w:val="26"/>
          <w:sz w:val="22"/>
        </w:rPr>
        <w:t> </w:t>
      </w:r>
      <w:r>
        <w:rPr>
          <w:sz w:val="22"/>
        </w:rPr>
        <w:t>diğer</w:t>
      </w:r>
      <w:r>
        <w:rPr>
          <w:spacing w:val="27"/>
          <w:sz w:val="22"/>
        </w:rPr>
        <w:t> </w:t>
      </w:r>
      <w:r>
        <w:rPr>
          <w:sz w:val="22"/>
        </w:rPr>
        <w:t>görevleri</w:t>
      </w:r>
      <w:r>
        <w:rPr>
          <w:spacing w:val="29"/>
          <w:sz w:val="22"/>
        </w:rPr>
        <w:t> </w:t>
      </w:r>
      <w:r>
        <w:rPr>
          <w:sz w:val="22"/>
        </w:rPr>
        <w:t>yerine getirmek, kaynakların verimli kullanılmasını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28" w:after="1"/>
        <w:ind w:left="0" w:firstLine="0"/>
        <w:rPr>
          <w:sz w:val="20"/>
        </w:rPr>
      </w:pPr>
    </w:p>
    <w:tbl>
      <w:tblPr>
        <w:tblW w:w="0" w:type="auto"/>
        <w:jc w:val="left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6"/>
        <w:gridCol w:w="6229"/>
      </w:tblGrid>
      <w:tr>
        <w:trPr>
          <w:trHeight w:val="367" w:hRule="atLeast"/>
        </w:trPr>
        <w:tc>
          <w:tcPr>
            <w:tcW w:w="3716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29" w:type="dxa"/>
          </w:tcPr>
          <w:p>
            <w:pPr>
              <w:pStyle w:val="TableParagraph"/>
              <w:spacing w:before="56"/>
              <w:ind w:left="105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864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KYS.GT.0023_Fakulte_Ogretim_Gorevlisi_Gorev_Tanimi</dc:title>
  <dcterms:created xsi:type="dcterms:W3CDTF">2025-12-09T07:02:14Z</dcterms:created>
  <dcterms:modified xsi:type="dcterms:W3CDTF">2025-12-09T07:02:14Z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