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A46" w:rsidRDefault="00145A46" w:rsidP="000A0D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45A46" w:rsidRPr="00145A46" w:rsidRDefault="00D40861" w:rsidP="00145A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BAŞVURU DOSYASI </w:t>
      </w:r>
      <w:r w:rsidR="00145A46" w:rsidRPr="00145A4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KONTROL LİSTESİ</w:t>
      </w:r>
    </w:p>
    <w:p w:rsidR="00145A46" w:rsidRPr="00145A46" w:rsidRDefault="00145A46" w:rsidP="00145A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A46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145A46">
        <w:rPr>
          <w:rFonts w:ascii="Times New Roman" w:eastAsia="Times New Roman" w:hAnsi="Times New Roman" w:cs="Times New Roman"/>
          <w:bCs/>
          <w:iCs/>
          <w:sz w:val="18"/>
          <w:szCs w:val="18"/>
          <w:lang w:eastAsia="tr-TR"/>
        </w:rPr>
        <w:t>Aşağıdaki belgeler sırası ile başvuru dosyasına eklenmelidir.</w:t>
      </w:r>
      <w:r w:rsidRPr="00145A4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145A46" w:rsidRPr="00145A46" w:rsidRDefault="00145A46" w:rsidP="00145A4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BB2283" w:rsidRDefault="00145A46" w:rsidP="00145A4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45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Araştırmanın Adı</w:t>
      </w:r>
      <w:r w:rsidRPr="00145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145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:</w:t>
      </w:r>
    </w:p>
    <w:p w:rsidR="00145A46" w:rsidRDefault="00145A46" w:rsidP="00145A4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45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Sorumlu Araştırmacı</w:t>
      </w:r>
      <w:r w:rsidRPr="00145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:rsidR="00BB2283" w:rsidRDefault="00BB2283" w:rsidP="00145A4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Ünvanı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 Adı -Soyadı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:</w:t>
      </w:r>
    </w:p>
    <w:p w:rsidR="00BB2283" w:rsidRDefault="00BB2283" w:rsidP="00145A4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İmzası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:</w:t>
      </w:r>
    </w:p>
    <w:p w:rsidR="00145A46" w:rsidRPr="00145A46" w:rsidRDefault="00145A46" w:rsidP="00145A4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4591" w:type="pct"/>
        <w:jc w:val="center"/>
        <w:tblLook w:val="04A0" w:firstRow="1" w:lastRow="0" w:firstColumn="1" w:lastColumn="0" w:noHBand="0" w:noVBand="1"/>
      </w:tblPr>
      <w:tblGrid>
        <w:gridCol w:w="660"/>
        <w:gridCol w:w="5946"/>
        <w:gridCol w:w="1107"/>
        <w:gridCol w:w="608"/>
      </w:tblGrid>
      <w:tr w:rsidR="00145A46" w:rsidRPr="00145A46" w:rsidTr="006A5AA3">
        <w:trPr>
          <w:trHeight w:val="553"/>
          <w:jc w:val="center"/>
        </w:trPr>
        <w:tc>
          <w:tcPr>
            <w:tcW w:w="397" w:type="pct"/>
            <w:vAlign w:val="center"/>
          </w:tcPr>
          <w:p w:rsidR="00145A46" w:rsidRPr="00145A46" w:rsidRDefault="00145A46" w:rsidP="00145A46">
            <w:pPr>
              <w:ind w:firstLine="1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46">
              <w:rPr>
                <w:rFonts w:ascii="Times New Roman" w:hAnsi="Times New Roman" w:cs="Times New Roman"/>
                <w:b/>
                <w:sz w:val="24"/>
                <w:szCs w:val="24"/>
              </w:rPr>
              <w:t>Sıra</w:t>
            </w:r>
          </w:p>
        </w:tc>
        <w:tc>
          <w:tcPr>
            <w:tcW w:w="3573" w:type="pct"/>
            <w:vAlign w:val="center"/>
          </w:tcPr>
          <w:p w:rsidR="00145A46" w:rsidRPr="00145A46" w:rsidRDefault="00145A46" w:rsidP="00145A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46">
              <w:rPr>
                <w:rFonts w:ascii="Times New Roman" w:hAnsi="Times New Roman" w:cs="Times New Roman"/>
                <w:b/>
                <w:sz w:val="24"/>
                <w:szCs w:val="24"/>
              </w:rPr>
              <w:t>İstenilen Belgeler Listesi</w:t>
            </w:r>
          </w:p>
        </w:tc>
        <w:tc>
          <w:tcPr>
            <w:tcW w:w="665" w:type="pct"/>
            <w:vAlign w:val="center"/>
          </w:tcPr>
          <w:p w:rsidR="00145A46" w:rsidRPr="00145A46" w:rsidRDefault="00145A46" w:rsidP="00145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A46">
              <w:rPr>
                <w:rFonts w:ascii="Times New Roman" w:hAnsi="Times New Roman" w:cs="Times New Roman"/>
                <w:b/>
              </w:rPr>
              <w:t>Var</w:t>
            </w:r>
          </w:p>
        </w:tc>
        <w:tc>
          <w:tcPr>
            <w:tcW w:w="365" w:type="pct"/>
            <w:vAlign w:val="center"/>
          </w:tcPr>
          <w:p w:rsidR="00145A46" w:rsidRPr="00145A46" w:rsidRDefault="00145A46" w:rsidP="00145A46">
            <w:pPr>
              <w:rPr>
                <w:rFonts w:ascii="Times New Roman" w:hAnsi="Times New Roman" w:cs="Times New Roman"/>
                <w:b/>
              </w:rPr>
            </w:pPr>
            <w:r w:rsidRPr="00145A46">
              <w:rPr>
                <w:rFonts w:ascii="Times New Roman" w:hAnsi="Times New Roman" w:cs="Times New Roman"/>
                <w:b/>
              </w:rPr>
              <w:t>Yok</w:t>
            </w:r>
          </w:p>
        </w:tc>
      </w:tr>
      <w:tr w:rsidR="00145A46" w:rsidRPr="00145A46" w:rsidTr="006A5AA3">
        <w:trPr>
          <w:jc w:val="center"/>
        </w:trPr>
        <w:tc>
          <w:tcPr>
            <w:tcW w:w="397" w:type="pct"/>
          </w:tcPr>
          <w:p w:rsidR="00145A46" w:rsidRPr="00145A46" w:rsidRDefault="00145A46" w:rsidP="00145A4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73" w:type="pct"/>
          </w:tcPr>
          <w:p w:rsidR="00145A46" w:rsidRPr="004A4B19" w:rsidRDefault="00BB2283" w:rsidP="00145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19">
              <w:rPr>
                <w:rFonts w:ascii="Times New Roman" w:hAnsi="Times New Roman" w:cs="Times New Roman"/>
                <w:sz w:val="24"/>
                <w:szCs w:val="24"/>
              </w:rPr>
              <w:t>Başvuru dosyası k</w:t>
            </w:r>
            <w:r w:rsidR="00145A46" w:rsidRPr="004A4B19">
              <w:rPr>
                <w:rFonts w:ascii="Times New Roman" w:hAnsi="Times New Roman" w:cs="Times New Roman"/>
                <w:sz w:val="24"/>
                <w:szCs w:val="24"/>
              </w:rPr>
              <w:t>ontrol listesi</w:t>
            </w:r>
          </w:p>
        </w:tc>
        <w:tc>
          <w:tcPr>
            <w:tcW w:w="665" w:type="pct"/>
            <w:vAlign w:val="center"/>
          </w:tcPr>
          <w:p w:rsidR="00145A46" w:rsidRPr="00145A46" w:rsidRDefault="007735A7" w:rsidP="0014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A46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="00145A46" w:rsidRPr="00145A46" w:rsidRDefault="007735A7" w:rsidP="0014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A46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</w:tr>
      <w:tr w:rsidR="00145A46" w:rsidRPr="00145A46" w:rsidTr="006A5AA3">
        <w:trPr>
          <w:jc w:val="center"/>
        </w:trPr>
        <w:tc>
          <w:tcPr>
            <w:tcW w:w="397" w:type="pct"/>
          </w:tcPr>
          <w:p w:rsidR="00145A46" w:rsidRPr="00145A46" w:rsidRDefault="00145A46" w:rsidP="00145A46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73" w:type="pct"/>
          </w:tcPr>
          <w:p w:rsidR="00145A46" w:rsidRPr="004A4B19" w:rsidRDefault="00145A46" w:rsidP="00145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19">
              <w:rPr>
                <w:rFonts w:ascii="Times New Roman" w:hAnsi="Times New Roman" w:cs="Times New Roman"/>
                <w:sz w:val="24"/>
                <w:szCs w:val="24"/>
              </w:rPr>
              <w:t xml:space="preserve">Başvuru dilekçesi </w:t>
            </w:r>
          </w:p>
        </w:tc>
        <w:tc>
          <w:tcPr>
            <w:tcW w:w="665" w:type="pct"/>
            <w:vAlign w:val="center"/>
          </w:tcPr>
          <w:p w:rsidR="00145A46" w:rsidRPr="00145A46" w:rsidRDefault="007735A7" w:rsidP="0014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A46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="00145A46" w:rsidRPr="00145A46" w:rsidRDefault="007735A7" w:rsidP="0014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A46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</w:tr>
      <w:tr w:rsidR="00145A46" w:rsidRPr="00145A46" w:rsidTr="006A5AA3">
        <w:trPr>
          <w:jc w:val="center"/>
        </w:trPr>
        <w:tc>
          <w:tcPr>
            <w:tcW w:w="397" w:type="pct"/>
          </w:tcPr>
          <w:p w:rsidR="00145A46" w:rsidRPr="00145A46" w:rsidRDefault="00145A46" w:rsidP="00145A46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73" w:type="pct"/>
          </w:tcPr>
          <w:p w:rsidR="00145A46" w:rsidRPr="004A4B19" w:rsidRDefault="00145A46" w:rsidP="00145A46">
            <w:pPr>
              <w:ind w:firstLine="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19">
              <w:rPr>
                <w:rFonts w:ascii="Times New Roman" w:hAnsi="Times New Roman" w:cs="Times New Roman"/>
                <w:sz w:val="24"/>
                <w:szCs w:val="24"/>
              </w:rPr>
              <w:t xml:space="preserve">Başvuru formu </w:t>
            </w:r>
          </w:p>
        </w:tc>
        <w:tc>
          <w:tcPr>
            <w:tcW w:w="665" w:type="pct"/>
            <w:vAlign w:val="center"/>
          </w:tcPr>
          <w:p w:rsidR="00145A46" w:rsidRPr="00145A46" w:rsidRDefault="007735A7" w:rsidP="0014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A46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="00145A46" w:rsidRPr="00145A46" w:rsidRDefault="007735A7" w:rsidP="00145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A46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</w:tr>
      <w:tr w:rsidR="006A5AA3" w:rsidRPr="00145A46" w:rsidTr="006A5AA3">
        <w:trPr>
          <w:jc w:val="center"/>
        </w:trPr>
        <w:tc>
          <w:tcPr>
            <w:tcW w:w="397" w:type="pct"/>
          </w:tcPr>
          <w:p w:rsidR="006A5AA3" w:rsidRPr="00145A46" w:rsidRDefault="006A5AA3" w:rsidP="006A5AA3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73" w:type="pct"/>
          </w:tcPr>
          <w:p w:rsidR="006A5AA3" w:rsidRPr="004A4B19" w:rsidRDefault="006A5AA3" w:rsidP="006A5A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19">
              <w:rPr>
                <w:rFonts w:ascii="Times New Roman" w:hAnsi="Times New Roman" w:cs="Times New Roman"/>
                <w:sz w:val="24"/>
                <w:szCs w:val="24"/>
              </w:rPr>
              <w:t>Bütçe formu</w:t>
            </w:r>
          </w:p>
        </w:tc>
        <w:tc>
          <w:tcPr>
            <w:tcW w:w="6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</w:tr>
      <w:tr w:rsidR="006A5AA3" w:rsidRPr="00145A46" w:rsidTr="006A5AA3">
        <w:trPr>
          <w:jc w:val="center"/>
        </w:trPr>
        <w:tc>
          <w:tcPr>
            <w:tcW w:w="397" w:type="pct"/>
          </w:tcPr>
          <w:p w:rsidR="006A5AA3" w:rsidRPr="00145A46" w:rsidRDefault="006A5AA3" w:rsidP="006A5AA3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73" w:type="pct"/>
          </w:tcPr>
          <w:p w:rsidR="006A5AA3" w:rsidRPr="004A4B19" w:rsidRDefault="006A5AA3" w:rsidP="006A5AA3">
            <w:pPr>
              <w:ind w:firstLine="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19">
              <w:rPr>
                <w:rFonts w:ascii="Times New Roman" w:hAnsi="Times New Roman" w:cs="Times New Roman"/>
                <w:sz w:val="24"/>
                <w:szCs w:val="24"/>
              </w:rPr>
              <w:t>Tez onay formu</w:t>
            </w:r>
          </w:p>
        </w:tc>
        <w:tc>
          <w:tcPr>
            <w:tcW w:w="6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</w:tr>
      <w:tr w:rsidR="006A5AA3" w:rsidRPr="00145A46" w:rsidTr="006A5AA3">
        <w:trPr>
          <w:jc w:val="center"/>
        </w:trPr>
        <w:tc>
          <w:tcPr>
            <w:tcW w:w="397" w:type="pct"/>
          </w:tcPr>
          <w:p w:rsidR="006A5AA3" w:rsidRPr="00145A46" w:rsidRDefault="006A5AA3" w:rsidP="006A5AA3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73" w:type="pct"/>
          </w:tcPr>
          <w:p w:rsidR="006A5AA3" w:rsidRPr="004A4B19" w:rsidRDefault="006A5AA3" w:rsidP="006A5AA3">
            <w:pPr>
              <w:ind w:firstLine="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19">
              <w:rPr>
                <w:rFonts w:ascii="Times New Roman" w:hAnsi="Times New Roman" w:cs="Times New Roman"/>
                <w:sz w:val="24"/>
                <w:szCs w:val="24"/>
              </w:rPr>
              <w:t>Kurum/Birim onayı (İmzalı)</w:t>
            </w:r>
          </w:p>
          <w:p w:rsidR="006A5AA3" w:rsidRPr="004A4B19" w:rsidRDefault="006A5AA3" w:rsidP="006A5A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19">
              <w:rPr>
                <w:rFonts w:ascii="Times New Roman" w:hAnsi="Times New Roman" w:cs="Times New Roman"/>
                <w:sz w:val="20"/>
                <w:szCs w:val="20"/>
              </w:rPr>
              <w:t xml:space="preserve">(Araştırma </w:t>
            </w:r>
            <w:proofErr w:type="spellStart"/>
            <w:r w:rsidRPr="004A4B19">
              <w:rPr>
                <w:rFonts w:ascii="Times New Roman" w:hAnsi="Times New Roman" w:cs="Times New Roman"/>
                <w:sz w:val="20"/>
                <w:szCs w:val="20"/>
              </w:rPr>
              <w:t>sırasındaanabilimdalı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/birim/merkez/kurum </w:t>
            </w:r>
            <w:proofErr w:type="gramStart"/>
            <w:r w:rsidRPr="004A4B19">
              <w:rPr>
                <w:rFonts w:ascii="Times New Roman" w:hAnsi="Times New Roman" w:cs="Times New Roman"/>
                <w:sz w:val="20"/>
                <w:szCs w:val="20"/>
              </w:rPr>
              <w:t>imkanları</w:t>
            </w:r>
            <w:proofErr w:type="gramEnd"/>
            <w:r w:rsidRPr="004A4B19">
              <w:rPr>
                <w:rFonts w:ascii="Times New Roman" w:hAnsi="Times New Roman" w:cs="Times New Roman"/>
                <w:sz w:val="20"/>
                <w:szCs w:val="20"/>
              </w:rPr>
              <w:t xml:space="preserve"> kullanılacaksa; İlgili Anabilim Dalı Başkanı / Bölüm Başkanı / Müdür / Dekan / Diğer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sorumlu onayları alınmalıdır</w:t>
            </w:r>
            <w:r w:rsidRPr="004A4B19">
              <w:rPr>
                <w:rFonts w:ascii="Times New Roman" w:hAnsi="Times New Roman" w:cs="Times New Roman"/>
                <w:sz w:val="20"/>
                <w:szCs w:val="20"/>
              </w:rPr>
              <w:t xml:space="preserve">) (Araştırma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4A4B19">
              <w:rPr>
                <w:rFonts w:ascii="Times New Roman" w:hAnsi="Times New Roman" w:cs="Times New Roman"/>
                <w:sz w:val="20"/>
                <w:szCs w:val="20"/>
              </w:rPr>
              <w:t xml:space="preserve"> özelliklerde değilse bu belgeye gerek yoktur)</w:t>
            </w:r>
          </w:p>
        </w:tc>
        <w:tc>
          <w:tcPr>
            <w:tcW w:w="6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</w:tr>
      <w:tr w:rsidR="006A5AA3" w:rsidRPr="00145A46" w:rsidTr="006A5AA3">
        <w:trPr>
          <w:jc w:val="center"/>
        </w:trPr>
        <w:tc>
          <w:tcPr>
            <w:tcW w:w="397" w:type="pct"/>
          </w:tcPr>
          <w:p w:rsidR="006A5AA3" w:rsidRPr="00145A46" w:rsidRDefault="006A5AA3" w:rsidP="006A5AA3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73" w:type="pct"/>
          </w:tcPr>
          <w:p w:rsidR="006A5AA3" w:rsidRPr="004A4B19" w:rsidRDefault="006A5AA3" w:rsidP="006A5AA3">
            <w:pPr>
              <w:ind w:firstLine="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19">
              <w:rPr>
                <w:rFonts w:ascii="Times New Roman" w:hAnsi="Times New Roman" w:cs="Times New Roman"/>
                <w:sz w:val="24"/>
                <w:szCs w:val="24"/>
              </w:rPr>
              <w:t>Bilgilendirilmiş Gönüllü Olur Formu</w:t>
            </w:r>
          </w:p>
        </w:tc>
        <w:tc>
          <w:tcPr>
            <w:tcW w:w="6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</w:tr>
      <w:tr w:rsidR="006A5AA3" w:rsidRPr="00145A46" w:rsidTr="006A5AA3">
        <w:trPr>
          <w:jc w:val="center"/>
        </w:trPr>
        <w:tc>
          <w:tcPr>
            <w:tcW w:w="397" w:type="pct"/>
          </w:tcPr>
          <w:p w:rsidR="006A5AA3" w:rsidRPr="00145A46" w:rsidRDefault="006A5AA3" w:rsidP="006A5AA3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73" w:type="pct"/>
          </w:tcPr>
          <w:p w:rsidR="006A5AA3" w:rsidRPr="004A4B19" w:rsidRDefault="006A5AA3" w:rsidP="006A5AA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B19">
              <w:rPr>
                <w:rFonts w:ascii="Times New Roman" w:hAnsi="Times New Roman" w:cs="Times New Roman"/>
                <w:sz w:val="24"/>
                <w:szCs w:val="24"/>
              </w:rPr>
              <w:t>Araştırmada kullanılacak anket ve ölçek izin belgeleri</w:t>
            </w:r>
          </w:p>
        </w:tc>
        <w:tc>
          <w:tcPr>
            <w:tcW w:w="6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</w:tr>
      <w:tr w:rsidR="006A5AA3" w:rsidRPr="00145A46" w:rsidTr="006A5AA3">
        <w:trPr>
          <w:jc w:val="center"/>
        </w:trPr>
        <w:tc>
          <w:tcPr>
            <w:tcW w:w="397" w:type="pct"/>
          </w:tcPr>
          <w:p w:rsidR="006A5AA3" w:rsidRDefault="006A5AA3" w:rsidP="006A5AA3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73" w:type="pct"/>
          </w:tcPr>
          <w:p w:rsidR="006A5AA3" w:rsidRPr="004A4B19" w:rsidRDefault="006A5AA3" w:rsidP="006A5A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Çalışma kapsamında, yurt içi veya yurt dışındaki başka bir kuruma biyolojik materyal gönderilmesi planlanıyorsa </w:t>
            </w:r>
            <w:r w:rsidRPr="004A4B19">
              <w:rPr>
                <w:rFonts w:ascii="Times New Roman" w:hAnsi="Times New Roman" w:cs="Times New Roman"/>
                <w:sz w:val="24"/>
                <w:szCs w:val="24"/>
              </w:rPr>
              <w:t>biyolojik materyal transfer anlaşması</w:t>
            </w:r>
          </w:p>
        </w:tc>
        <w:tc>
          <w:tcPr>
            <w:tcW w:w="6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</w:tr>
      <w:tr w:rsidR="006A5AA3" w:rsidRPr="00145A46" w:rsidTr="006A5AA3">
        <w:trPr>
          <w:jc w:val="center"/>
        </w:trPr>
        <w:tc>
          <w:tcPr>
            <w:tcW w:w="397" w:type="pct"/>
          </w:tcPr>
          <w:p w:rsidR="006A5AA3" w:rsidRPr="00145A46" w:rsidRDefault="006A5AA3" w:rsidP="006A5AA3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73" w:type="pct"/>
          </w:tcPr>
          <w:p w:rsidR="006A5AA3" w:rsidRPr="004A4B19" w:rsidRDefault="006A5AA3" w:rsidP="006A5AA3">
            <w:pPr>
              <w:ind w:firstLine="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19">
              <w:rPr>
                <w:rFonts w:ascii="Times New Roman" w:hAnsi="Times New Roman" w:cs="Times New Roman"/>
                <w:sz w:val="24"/>
                <w:szCs w:val="24"/>
              </w:rPr>
              <w:t>İyi klinik uygulamalar taahhütnamesi</w:t>
            </w:r>
          </w:p>
        </w:tc>
        <w:tc>
          <w:tcPr>
            <w:tcW w:w="6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</w:tr>
      <w:tr w:rsidR="006A5AA3" w:rsidRPr="00145A46" w:rsidTr="006A5AA3">
        <w:trPr>
          <w:jc w:val="center"/>
        </w:trPr>
        <w:tc>
          <w:tcPr>
            <w:tcW w:w="397" w:type="pct"/>
          </w:tcPr>
          <w:p w:rsidR="006A5AA3" w:rsidRPr="00145A46" w:rsidRDefault="006A5AA3" w:rsidP="006A5AA3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73" w:type="pct"/>
          </w:tcPr>
          <w:p w:rsidR="006A5AA3" w:rsidRPr="004A4B19" w:rsidRDefault="006A5AA3" w:rsidP="006A5AA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A4B19">
              <w:rPr>
                <w:rFonts w:ascii="Times New Roman" w:hAnsi="Times New Roman" w:cs="Times New Roman"/>
                <w:sz w:val="24"/>
                <w:szCs w:val="24"/>
              </w:rPr>
              <w:t>Helsinki bildirgesi taahhütnamesi</w:t>
            </w:r>
          </w:p>
        </w:tc>
        <w:tc>
          <w:tcPr>
            <w:tcW w:w="6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</w:tr>
      <w:tr w:rsidR="006A5AA3" w:rsidRPr="00145A46" w:rsidTr="006A5AA3">
        <w:trPr>
          <w:jc w:val="center"/>
        </w:trPr>
        <w:tc>
          <w:tcPr>
            <w:tcW w:w="397" w:type="pct"/>
          </w:tcPr>
          <w:p w:rsidR="006A5AA3" w:rsidRPr="00145A46" w:rsidRDefault="006A5AA3" w:rsidP="006A5AA3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73" w:type="pct"/>
          </w:tcPr>
          <w:p w:rsidR="006A5AA3" w:rsidRPr="004A4B19" w:rsidRDefault="006A5AA3" w:rsidP="006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19">
              <w:rPr>
                <w:rFonts w:ascii="Times New Roman" w:hAnsi="Times New Roman" w:cs="Times New Roman"/>
                <w:sz w:val="24"/>
                <w:szCs w:val="24"/>
              </w:rPr>
              <w:t>Araştırmacıların özgeçmişleri</w:t>
            </w:r>
          </w:p>
        </w:tc>
        <w:tc>
          <w:tcPr>
            <w:tcW w:w="6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</w:tr>
      <w:tr w:rsidR="006A5AA3" w:rsidRPr="00145A46" w:rsidTr="006A5AA3">
        <w:trPr>
          <w:jc w:val="center"/>
        </w:trPr>
        <w:tc>
          <w:tcPr>
            <w:tcW w:w="397" w:type="pct"/>
          </w:tcPr>
          <w:p w:rsidR="006A5AA3" w:rsidRPr="00145A46" w:rsidRDefault="006A5AA3" w:rsidP="006A5AA3">
            <w:pPr>
              <w:ind w:firstLine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73" w:type="pct"/>
          </w:tcPr>
          <w:p w:rsidR="006A5AA3" w:rsidRPr="00DE4561" w:rsidRDefault="006A5AA3" w:rsidP="00A152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561">
              <w:rPr>
                <w:rFonts w:ascii="Times New Roman" w:hAnsi="Times New Roman" w:cs="Times New Roman"/>
                <w:b/>
                <w:sz w:val="24"/>
                <w:szCs w:val="24"/>
              </w:rPr>
              <w:t>Konuyla ilgili 3 (üç) adet makale</w:t>
            </w:r>
            <w:r w:rsidR="00F94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94B8C">
              <w:rPr>
                <w:rFonts w:ascii="Times New Roman" w:hAnsi="Times New Roman" w:cs="Times New Roman"/>
                <w:b/>
                <w:sz w:val="24"/>
                <w:szCs w:val="24"/>
              </w:rPr>
              <w:t>özeti</w:t>
            </w:r>
          </w:p>
        </w:tc>
        <w:tc>
          <w:tcPr>
            <w:tcW w:w="6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  <w:tc>
          <w:tcPr>
            <w:tcW w:w="365" w:type="pct"/>
            <w:vAlign w:val="center"/>
          </w:tcPr>
          <w:p w:rsidR="006A5AA3" w:rsidRPr="00145A46" w:rsidRDefault="007735A7" w:rsidP="006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46">
              <w:rPr>
                <w:rFonts w:ascii="Calibri" w:hAnsi="Calibri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AA3" w:rsidRPr="00145A46">
              <w:rPr>
                <w:rFonts w:ascii="Calibri" w:hAnsi="Calibri" w:cs="Times New Roman"/>
                <w:noProof/>
              </w:rPr>
              <w:instrText xml:space="preserve"> FORMCHECKBOX </w:instrText>
            </w:r>
            <w:r w:rsidR="00052CC7">
              <w:rPr>
                <w:rFonts w:ascii="Calibri" w:hAnsi="Calibri" w:cs="Times New Roman"/>
                <w:noProof/>
              </w:rPr>
            </w:r>
            <w:r w:rsidR="00052CC7">
              <w:rPr>
                <w:rFonts w:ascii="Calibri" w:hAnsi="Calibri" w:cs="Times New Roman"/>
                <w:noProof/>
              </w:rPr>
              <w:fldChar w:fldCharType="separate"/>
            </w:r>
            <w:r w:rsidRPr="00145A46">
              <w:rPr>
                <w:rFonts w:ascii="Calibri" w:hAnsi="Calibri" w:cs="Times New Roman"/>
                <w:noProof/>
              </w:rPr>
              <w:fldChar w:fldCharType="end"/>
            </w:r>
          </w:p>
        </w:tc>
      </w:tr>
    </w:tbl>
    <w:p w:rsidR="00145A46" w:rsidRPr="00145A46" w:rsidRDefault="00145A46" w:rsidP="00145A4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E7DA0" w:rsidRPr="005B04DA" w:rsidRDefault="00145A46" w:rsidP="00FE7DA0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145A46"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  <w:t>*</w:t>
      </w:r>
      <w:r w:rsidR="00FE7DA0">
        <w:rPr>
          <w:rFonts w:ascii="Times New Roman" w:hAnsi="Times New Roman" w:cs="Times New Roman"/>
          <w:color w:val="212529"/>
          <w:shd w:val="clear" w:color="auto" w:fill="FFFFFF"/>
        </w:rPr>
        <w:t xml:space="preserve">Başvuru belge ve formları başvuru dosyası kontrol formunda belirtilen sıraya göre şeffaf dosyaya konularak, mavi telli ofis dosyası içinde </w:t>
      </w:r>
      <w:r w:rsidR="00FE7DA0" w:rsidRPr="008A3C8A">
        <w:rPr>
          <w:rFonts w:ascii="Times New Roman" w:hAnsi="Times New Roman" w:cs="Times New Roman"/>
          <w:color w:val="212529"/>
          <w:shd w:val="clear" w:color="auto" w:fill="FFFFFF"/>
        </w:rPr>
        <w:t xml:space="preserve">Sağlık </w:t>
      </w:r>
      <w:r w:rsidR="00FE7DA0">
        <w:rPr>
          <w:rFonts w:ascii="Times New Roman" w:hAnsi="Times New Roman" w:cs="Times New Roman"/>
          <w:color w:val="212529"/>
          <w:shd w:val="clear" w:color="auto" w:fill="FFFFFF"/>
        </w:rPr>
        <w:t>Ar</w:t>
      </w:r>
      <w:r w:rsidR="00FE7DA0" w:rsidRPr="008A3C8A">
        <w:rPr>
          <w:rFonts w:ascii="Times New Roman" w:hAnsi="Times New Roman" w:cs="Times New Roman"/>
          <w:color w:val="212529"/>
          <w:shd w:val="clear" w:color="auto" w:fill="FFFFFF"/>
        </w:rPr>
        <w:t xml:space="preserve">aştırmaları </w:t>
      </w:r>
      <w:r w:rsidR="00FE7DA0">
        <w:rPr>
          <w:rFonts w:ascii="Times New Roman" w:hAnsi="Times New Roman" w:cs="Times New Roman"/>
          <w:color w:val="212529"/>
          <w:shd w:val="clear" w:color="auto" w:fill="FFFFFF"/>
        </w:rPr>
        <w:t>E</w:t>
      </w:r>
      <w:r w:rsidR="00FE7DA0" w:rsidRPr="008A3C8A">
        <w:rPr>
          <w:rFonts w:ascii="Times New Roman" w:hAnsi="Times New Roman" w:cs="Times New Roman"/>
          <w:color w:val="212529"/>
          <w:shd w:val="clear" w:color="auto" w:fill="FFFFFF"/>
        </w:rPr>
        <w:t xml:space="preserve">tik </w:t>
      </w:r>
      <w:r w:rsidR="00FE7DA0">
        <w:rPr>
          <w:rFonts w:ascii="Times New Roman" w:hAnsi="Times New Roman" w:cs="Times New Roman"/>
          <w:color w:val="212529"/>
          <w:shd w:val="clear" w:color="auto" w:fill="FFFFFF"/>
        </w:rPr>
        <w:t>K</w:t>
      </w:r>
      <w:r w:rsidR="00FE7DA0" w:rsidRPr="008A3C8A">
        <w:rPr>
          <w:rFonts w:ascii="Times New Roman" w:hAnsi="Times New Roman" w:cs="Times New Roman"/>
          <w:color w:val="212529"/>
          <w:shd w:val="clear" w:color="auto" w:fill="FFFFFF"/>
        </w:rPr>
        <w:t xml:space="preserve">urul </w:t>
      </w:r>
      <w:r w:rsidR="00FE7DA0">
        <w:rPr>
          <w:rFonts w:ascii="Times New Roman" w:hAnsi="Times New Roman" w:cs="Times New Roman"/>
          <w:color w:val="212529"/>
          <w:shd w:val="clear" w:color="auto" w:fill="FFFFFF"/>
        </w:rPr>
        <w:t>S</w:t>
      </w:r>
      <w:r w:rsidR="00FE7DA0" w:rsidRPr="008A3C8A">
        <w:rPr>
          <w:rFonts w:ascii="Times New Roman" w:hAnsi="Times New Roman" w:cs="Times New Roman"/>
          <w:color w:val="212529"/>
          <w:shd w:val="clear" w:color="auto" w:fill="FFFFFF"/>
        </w:rPr>
        <w:t>ekreterliğine teslim e</w:t>
      </w:r>
      <w:r w:rsidR="00FE7DA0">
        <w:rPr>
          <w:rFonts w:ascii="Times New Roman" w:hAnsi="Times New Roman" w:cs="Times New Roman"/>
          <w:color w:val="212529"/>
          <w:shd w:val="clear" w:color="auto" w:fill="FFFFFF"/>
        </w:rPr>
        <w:t>dilmeli, belge ve formların ıslak imzalı ve paraflı son halleri taranarak sıra</w:t>
      </w:r>
      <w:r w:rsidR="00755FB6">
        <w:rPr>
          <w:rFonts w:ascii="Times New Roman" w:hAnsi="Times New Roman" w:cs="Times New Roman"/>
          <w:color w:val="212529"/>
          <w:shd w:val="clear" w:color="auto" w:fill="FFFFFF"/>
        </w:rPr>
        <w:t>ya uygun</w:t>
      </w:r>
      <w:r w:rsidR="00FE7DA0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="00FE7DA0">
        <w:rPr>
          <w:rFonts w:ascii="Times New Roman" w:hAnsi="Times New Roman" w:cs="Times New Roman"/>
          <w:color w:val="212529"/>
          <w:shd w:val="clear" w:color="auto" w:fill="FFFFFF"/>
        </w:rPr>
        <w:t>pdf</w:t>
      </w:r>
      <w:proofErr w:type="spellEnd"/>
      <w:r w:rsidR="00FE7DA0">
        <w:rPr>
          <w:rFonts w:ascii="Times New Roman" w:hAnsi="Times New Roman" w:cs="Times New Roman"/>
          <w:color w:val="212529"/>
          <w:shd w:val="clear" w:color="auto" w:fill="FFFFFF"/>
        </w:rPr>
        <w:t xml:space="preserve"> haline getirildikten sonra </w:t>
      </w:r>
      <w:r w:rsidR="00FE7DA0" w:rsidRPr="008A3C8A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bauntipsaek@balikesir.edu.tr</w:t>
      </w:r>
      <w:r w:rsidR="00FE7DA0" w:rsidRPr="008A3C8A">
        <w:rPr>
          <w:rFonts w:ascii="Times New Roman" w:eastAsia="Times New Roman" w:hAnsi="Times New Roman" w:cs="Times New Roman"/>
          <w:color w:val="333333"/>
          <w:lang w:eastAsia="tr-TR"/>
        </w:rPr>
        <w:t xml:space="preserve"> adresine</w:t>
      </w:r>
      <w:r w:rsidR="00FE7DA0" w:rsidRPr="008A3C8A">
        <w:rPr>
          <w:rFonts w:ascii="Times New Roman" w:hAnsi="Times New Roman" w:cs="Times New Roman"/>
          <w:color w:val="000000"/>
          <w:shd w:val="clear" w:color="auto" w:fill="FFFFFF"/>
        </w:rPr>
        <w:t>(e-posta konusuna </w:t>
      </w:r>
      <w:r w:rsidR="00FE7DA0" w:rsidRPr="008A3C8A">
        <w:rPr>
          <w:rStyle w:val="Gl"/>
          <w:rFonts w:ascii="Times New Roman" w:hAnsi="Times New Roman" w:cs="Times New Roman"/>
          <w:color w:val="000000"/>
          <w:shd w:val="clear" w:color="auto" w:fill="FFFFFF"/>
        </w:rPr>
        <w:t xml:space="preserve">çalışmanın </w:t>
      </w:r>
      <w:r w:rsidR="00FE7DA0">
        <w:rPr>
          <w:rStyle w:val="Gl"/>
          <w:rFonts w:ascii="Times New Roman" w:hAnsi="Times New Roman" w:cs="Times New Roman"/>
          <w:color w:val="000000"/>
          <w:shd w:val="clear" w:color="auto" w:fill="FFFFFF"/>
        </w:rPr>
        <w:t xml:space="preserve">adı </w:t>
      </w:r>
      <w:r w:rsidR="00FE7DA0" w:rsidRPr="008A3C8A">
        <w:rPr>
          <w:rFonts w:ascii="Times New Roman" w:hAnsi="Times New Roman" w:cs="Times New Roman"/>
          <w:color w:val="000000"/>
          <w:shd w:val="clear" w:color="auto" w:fill="FFFFFF"/>
        </w:rPr>
        <w:t>yazılarak) gönderilmelidir.</w:t>
      </w:r>
      <w:proofErr w:type="gramEnd"/>
    </w:p>
    <w:p w:rsidR="00145A46" w:rsidRPr="00145A46" w:rsidRDefault="00145A46" w:rsidP="00145A4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tr-TR"/>
        </w:rPr>
      </w:pPr>
    </w:p>
    <w:p w:rsidR="00BA2240" w:rsidRDefault="00BA2240"/>
    <w:sectPr w:rsidR="00BA2240" w:rsidSect="007735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CC7" w:rsidRDefault="00052CC7" w:rsidP="00145A46">
      <w:pPr>
        <w:spacing w:after="0" w:line="240" w:lineRule="auto"/>
      </w:pPr>
      <w:r>
        <w:separator/>
      </w:r>
    </w:p>
  </w:endnote>
  <w:endnote w:type="continuationSeparator" w:id="0">
    <w:p w:rsidR="00052CC7" w:rsidRDefault="00052CC7" w:rsidP="0014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CC7" w:rsidRDefault="00052CC7" w:rsidP="00145A46">
      <w:pPr>
        <w:spacing w:after="0" w:line="240" w:lineRule="auto"/>
      </w:pPr>
      <w:r>
        <w:separator/>
      </w:r>
    </w:p>
  </w:footnote>
  <w:footnote w:type="continuationSeparator" w:id="0">
    <w:p w:rsidR="00052CC7" w:rsidRDefault="00052CC7" w:rsidP="0014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8" w:type="dxa"/>
      <w:jc w:val="center"/>
      <w:tblLayout w:type="fixed"/>
      <w:tblLook w:val="0000" w:firstRow="0" w:lastRow="0" w:firstColumn="0" w:lastColumn="0" w:noHBand="0" w:noVBand="0"/>
    </w:tblPr>
    <w:tblGrid>
      <w:gridCol w:w="1759"/>
      <w:gridCol w:w="5760"/>
      <w:gridCol w:w="1489"/>
    </w:tblGrid>
    <w:tr w:rsidR="000A0D0C" w:rsidRPr="00145A46" w:rsidTr="00204B87">
      <w:trPr>
        <w:trHeight w:val="1417"/>
        <w:jc w:val="center"/>
      </w:trPr>
      <w:tc>
        <w:tcPr>
          <w:tcW w:w="1759" w:type="dxa"/>
        </w:tcPr>
        <w:p w:rsidR="000A0D0C" w:rsidRPr="00145A46" w:rsidRDefault="000A0D0C" w:rsidP="000A0D0C">
          <w:pPr>
            <w:spacing w:after="200" w:line="276" w:lineRule="auto"/>
            <w:jc w:val="center"/>
            <w:rPr>
              <w:rFonts w:ascii="Times New Roman" w:eastAsia="Calibri" w:hAnsi="Times New Roman" w:cs="Times New Roman"/>
            </w:rPr>
          </w:pPr>
          <w:r w:rsidRPr="00145A46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>
                <wp:extent cx="810895" cy="810895"/>
                <wp:effectExtent l="0" t="0" r="8255" b="8255"/>
                <wp:docPr id="1" name="Resim 1" descr="Açıklama: Açıklama: http://www.balikesir.edu.tr/kutuphane/bizim_resim/logo/bau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http://www.balikesir.edu.tr/kutuphane/bizim_resim/logo/bau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vAlign w:val="center"/>
        </w:tcPr>
        <w:p w:rsidR="000A0D0C" w:rsidRPr="00145A46" w:rsidRDefault="000A0D0C" w:rsidP="000A0D0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</w:rPr>
          </w:pPr>
        </w:p>
        <w:p w:rsidR="000A0D0C" w:rsidRPr="00145A46" w:rsidRDefault="000A0D0C" w:rsidP="000A0D0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145A46">
            <w:rPr>
              <w:rFonts w:ascii="Times New Roman" w:eastAsia="Calibri" w:hAnsi="Times New Roman" w:cs="Times New Roman"/>
              <w:b/>
              <w:sz w:val="24"/>
              <w:szCs w:val="24"/>
            </w:rPr>
            <w:t>T.C.</w:t>
          </w:r>
        </w:p>
        <w:p w:rsidR="000A0D0C" w:rsidRPr="00145A46" w:rsidRDefault="000A0D0C" w:rsidP="000A0D0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145A46">
            <w:rPr>
              <w:rFonts w:ascii="Times New Roman" w:eastAsia="Calibri" w:hAnsi="Times New Roman" w:cs="Times New Roman"/>
              <w:b/>
              <w:sz w:val="24"/>
              <w:szCs w:val="24"/>
            </w:rPr>
            <w:t>BALIKESİR ÜNİVERSİTESİ TIP FAKÜLTESİ</w:t>
          </w:r>
        </w:p>
        <w:p w:rsidR="000A0D0C" w:rsidRPr="00145A46" w:rsidRDefault="000A0D0C" w:rsidP="000A0D0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</w:rPr>
          </w:pPr>
          <w:r w:rsidRPr="00145A46">
            <w:rPr>
              <w:rFonts w:ascii="Times New Roman" w:eastAsia="Calibri" w:hAnsi="Times New Roman" w:cs="Times New Roman"/>
              <w:b/>
            </w:rPr>
            <w:t>SAĞLIK ARAŞTIRMALARI ETİK KURULU</w:t>
          </w:r>
        </w:p>
        <w:p w:rsidR="000A0D0C" w:rsidRPr="00145A46" w:rsidRDefault="000A0D0C" w:rsidP="000A0D0C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</w:p>
      </w:tc>
      <w:tc>
        <w:tcPr>
          <w:tcW w:w="1489" w:type="dxa"/>
          <w:vAlign w:val="center"/>
        </w:tcPr>
        <w:p w:rsidR="000A0D0C" w:rsidRPr="00145A46" w:rsidRDefault="000A0D0C" w:rsidP="000A0D0C">
          <w:pPr>
            <w:spacing w:after="200" w:line="276" w:lineRule="auto"/>
            <w:jc w:val="center"/>
            <w:rPr>
              <w:rFonts w:ascii="Times New Roman" w:eastAsia="Calibri" w:hAnsi="Times New Roman" w:cs="Times New Roman"/>
              <w:b/>
            </w:rPr>
          </w:pPr>
          <w:r w:rsidRPr="00145A46">
            <w:rPr>
              <w:rFonts w:ascii="Times New Roman" w:eastAsia="Calibri" w:hAnsi="Times New Roman" w:cs="Times New Roman"/>
              <w:b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93345</wp:posOffset>
                </wp:positionV>
                <wp:extent cx="716280" cy="729615"/>
                <wp:effectExtent l="0" t="0" r="7620" b="0"/>
                <wp:wrapNone/>
                <wp:docPr id="2" name="Resim 1" descr="C:\Users\Ramazan\Desktop\BAU TIP LOGO\BAU-TIP LOGO (Tasarimlarda kullanilacak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Ramazan\Desktop\BAU TIP LOGO\BAU-TIP LOGO (Tasarimlarda kullanilaca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0A0D0C" w:rsidRPr="00145A46" w:rsidRDefault="000A0D0C" w:rsidP="000A0D0C">
          <w:pPr>
            <w:spacing w:after="200" w:line="276" w:lineRule="auto"/>
            <w:rPr>
              <w:rFonts w:ascii="Times New Roman" w:eastAsia="Calibri" w:hAnsi="Times New Roman" w:cs="Times New Roman"/>
            </w:rPr>
          </w:pPr>
        </w:p>
      </w:tc>
    </w:tr>
  </w:tbl>
  <w:p w:rsidR="000A0D0C" w:rsidRDefault="000A0D0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46"/>
    <w:rsid w:val="00052CC7"/>
    <w:rsid w:val="000A0D0C"/>
    <w:rsid w:val="000D4740"/>
    <w:rsid w:val="00145A46"/>
    <w:rsid w:val="001B60CB"/>
    <w:rsid w:val="002A2AF1"/>
    <w:rsid w:val="003F5990"/>
    <w:rsid w:val="004A4B19"/>
    <w:rsid w:val="004F3DD8"/>
    <w:rsid w:val="00501B1D"/>
    <w:rsid w:val="005A50DD"/>
    <w:rsid w:val="005A5812"/>
    <w:rsid w:val="005F48BB"/>
    <w:rsid w:val="00610D77"/>
    <w:rsid w:val="006A5AA3"/>
    <w:rsid w:val="007303F8"/>
    <w:rsid w:val="00755FB6"/>
    <w:rsid w:val="007735A7"/>
    <w:rsid w:val="00820C8C"/>
    <w:rsid w:val="008D02F2"/>
    <w:rsid w:val="009F342D"/>
    <w:rsid w:val="00A07C72"/>
    <w:rsid w:val="00A15216"/>
    <w:rsid w:val="00A274BB"/>
    <w:rsid w:val="00A52177"/>
    <w:rsid w:val="00A82987"/>
    <w:rsid w:val="00BA2240"/>
    <w:rsid w:val="00BB2283"/>
    <w:rsid w:val="00C7424D"/>
    <w:rsid w:val="00D061AE"/>
    <w:rsid w:val="00D40861"/>
    <w:rsid w:val="00D808E9"/>
    <w:rsid w:val="00DD484C"/>
    <w:rsid w:val="00DE4561"/>
    <w:rsid w:val="00EB22E9"/>
    <w:rsid w:val="00F15382"/>
    <w:rsid w:val="00F94B8C"/>
    <w:rsid w:val="00FE7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FB159-E7FE-41A5-9B4A-93DE1A90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5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45A46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45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5A46"/>
  </w:style>
  <w:style w:type="paragraph" w:styleId="Altbilgi">
    <w:name w:val="footer"/>
    <w:basedOn w:val="Normal"/>
    <w:link w:val="AltbilgiChar"/>
    <w:uiPriority w:val="99"/>
    <w:unhideWhenUsed/>
    <w:rsid w:val="00145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5A46"/>
  </w:style>
  <w:style w:type="character" w:styleId="Kpr">
    <w:name w:val="Hyperlink"/>
    <w:basedOn w:val="VarsaylanParagrafYazTipi"/>
    <w:uiPriority w:val="99"/>
    <w:unhideWhenUsed/>
    <w:rsid w:val="00D061AE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061AE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FE7DA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5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TİP-DİLEKMARASLI</dc:creator>
  <cp:lastModifiedBy>TİP-DİLEKMARASLI</cp:lastModifiedBy>
  <cp:revision>2</cp:revision>
  <dcterms:created xsi:type="dcterms:W3CDTF">2025-10-08T09:48:00Z</dcterms:created>
  <dcterms:modified xsi:type="dcterms:W3CDTF">2025-10-08T09:48:00Z</dcterms:modified>
</cp:coreProperties>
</file>