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73F09F4D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471C68">
              <w:rPr>
                <w:sz w:val="22"/>
                <w:szCs w:val="22"/>
              </w:rPr>
              <w:t xml:space="preserve">Memur 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0084A4CF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471C68">
              <w:rPr>
                <w:sz w:val="22"/>
                <w:szCs w:val="22"/>
              </w:rPr>
              <w:t>Personel İşleri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13634D54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471C68">
              <w:rPr>
                <w:sz w:val="22"/>
                <w:szCs w:val="22"/>
              </w:rPr>
              <w:t>Fakülte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344FAE5A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EBYS’de, birimiyle ilgili yazışma ve belgeleri takip etmek ve sonuçlandırmak,</w:t>
      </w:r>
    </w:p>
    <w:p w14:paraId="6FE07CDF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 istihdamı sürecinde gerekli işlemleri yapmak,</w:t>
      </w:r>
    </w:p>
    <w:p w14:paraId="12237079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 ile ilgili bilgilerin ve özlük dosyalarının arşivlenmesini yapmak,</w:t>
      </w:r>
    </w:p>
    <w:p w14:paraId="749E965D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 ile ilgili kurum içi ve kurum dışı yazışmaları yapmak,</w:t>
      </w:r>
    </w:p>
    <w:p w14:paraId="02FB67C6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personelin terfi işlemlerini takip etmek ve gerekli yazışmaları yapmak,</w:t>
      </w:r>
    </w:p>
    <w:p w14:paraId="01C8BF52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personelin göreve atanma, görevde yükseltilme ve görev yenileme işlemlerini takip etmek,</w:t>
      </w:r>
    </w:p>
    <w:p w14:paraId="0D605C99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personelin izin işlemlerini takip etmek,</w:t>
      </w:r>
    </w:p>
    <w:p w14:paraId="44CD1FB6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personelin görevden ayrılma ve emeklilik işlemlerini takip etmek ve sonuçlandırmak,</w:t>
      </w:r>
    </w:p>
    <w:p w14:paraId="0C465BEF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Dr.Öğr.Üyesi ve Araştırma Görevlilerinin görev süresi uzatımı işlemlerini takip etmek ve sonuçlandırmak,</w:t>
      </w:r>
    </w:p>
    <w:p w14:paraId="0241A6C9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personelin yurt içi ve yurt dışı görevlendirmelerinin yazışmalarını yapmak,</w:t>
      </w:r>
    </w:p>
    <w:p w14:paraId="2BA82105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personelin almış oldukları sağlık raporlarını sisteme girmek ve gerekli kesintinin yapılması için Maaş Bürosuna iletmek,</w:t>
      </w:r>
    </w:p>
    <w:p w14:paraId="6C0798E7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idari personelin doğum, evlenme, ölüm vb. özlük haklarını takip etmek ve sonuçlandırmak,</w:t>
      </w:r>
    </w:p>
    <w:p w14:paraId="7A81CFD3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Bölüm ve Anabilim Dalı Başkanlarının atama işlemleri ve görev sürelerinin takibini yapmak,</w:t>
      </w:r>
    </w:p>
    <w:p w14:paraId="610EBFDF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Akademik ve İdari personelin göreve başlama ve ilişik kesme işlemlerini yapmak,</w:t>
      </w:r>
    </w:p>
    <w:p w14:paraId="0DE3AF59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Dekan, Dekan Yardımcıları, Bölüm Başkanı, Bölüm Başkan Yardımcılığı, Anabilim Dalı Başkanı, Fakülte Kurulu, Fakülte Yönetim Kurulu üyelikleri ve Üniversite Senato Temsilciliği ve atamaları ile ilgili işlemleri yürütmek ve takip etmek,</w:t>
      </w:r>
    </w:p>
    <w:p w14:paraId="513F2735" w14:textId="1FC2680B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İdari personelin terfi ve emeklilik işlemlerini yürütmek,</w:t>
      </w:r>
    </w:p>
    <w:p w14:paraId="7ED00E71" w14:textId="77777777" w:rsidR="00471C68" w:rsidRPr="00471C68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Bu görev alanı ile ilgili olarak, Dekan, Dekan Yardımcıları ve Fakülte Sekreteri tarafından verilecek görevleri yapmak,</w:t>
      </w:r>
    </w:p>
    <w:p w14:paraId="432F924F" w14:textId="0EC6FE5D" w:rsidR="00471C68" w:rsidRPr="00D24BF4" w:rsidRDefault="00471C68" w:rsidP="00471C68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71C68">
        <w:rPr>
          <w:rFonts w:asciiTheme="majorHAnsi" w:hAnsiTheme="majorHAnsi"/>
        </w:rPr>
        <w:t>Yukarıda yazılı olan bütün bu görevleri kanunlara ve yönetmeliklere uygun olarak yerine getirirken, Fakülte Sekreterine karşı sorumludur.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lastRenderedPageBreak/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1951A924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471C68">
              <w:rPr>
                <w:sz w:val="22"/>
                <w:szCs w:val="22"/>
              </w:rPr>
              <w:t>Diğer Memur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53AC5" w14:textId="77777777" w:rsidR="00911CD0" w:rsidRDefault="00911CD0">
      <w:r>
        <w:separator/>
      </w:r>
    </w:p>
  </w:endnote>
  <w:endnote w:type="continuationSeparator" w:id="0">
    <w:p w14:paraId="0083FD40" w14:textId="77777777" w:rsidR="00911CD0" w:rsidRDefault="0091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02380" w14:textId="77777777" w:rsidR="00911CD0" w:rsidRDefault="00911CD0">
      <w:r>
        <w:separator/>
      </w:r>
    </w:p>
  </w:footnote>
  <w:footnote w:type="continuationSeparator" w:id="0">
    <w:p w14:paraId="1328606C" w14:textId="77777777" w:rsidR="00911CD0" w:rsidRDefault="00911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0E87EE0C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471C68">
                <w:rPr>
                  <w:b/>
                  <w:sz w:val="22"/>
                  <w:szCs w:val="22"/>
                </w:rPr>
                <w:t>PERSONEL İŞLERİ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EA124B7" w:rsidR="001A2996" w:rsidRPr="00A365CA" w:rsidRDefault="0059611D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</w:t>
          </w:r>
          <w:r>
            <w:rPr>
              <w:b/>
              <w:sz w:val="16"/>
              <w:szCs w:val="22"/>
            </w:rPr>
            <w:t>0</w:t>
          </w:r>
          <w:r w:rsidR="00471C68">
            <w:rPr>
              <w:b/>
              <w:sz w:val="16"/>
              <w:szCs w:val="22"/>
            </w:rPr>
            <w:t>8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9"/>
  </w:num>
  <w:num w:numId="2" w16cid:durableId="775029413">
    <w:abstractNumId w:val="5"/>
  </w:num>
  <w:num w:numId="3" w16cid:durableId="1416508882">
    <w:abstractNumId w:val="14"/>
  </w:num>
  <w:num w:numId="4" w16cid:durableId="1059136546">
    <w:abstractNumId w:val="23"/>
  </w:num>
  <w:num w:numId="5" w16cid:durableId="635529669">
    <w:abstractNumId w:val="21"/>
  </w:num>
  <w:num w:numId="6" w16cid:durableId="565996113">
    <w:abstractNumId w:val="22"/>
  </w:num>
  <w:num w:numId="7" w16cid:durableId="1185168190">
    <w:abstractNumId w:val="18"/>
  </w:num>
  <w:num w:numId="8" w16cid:durableId="1011880242">
    <w:abstractNumId w:val="6"/>
  </w:num>
  <w:num w:numId="9" w16cid:durableId="2017686889">
    <w:abstractNumId w:val="12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7"/>
  </w:num>
  <w:num w:numId="15" w16cid:durableId="694228752">
    <w:abstractNumId w:val="1"/>
  </w:num>
  <w:num w:numId="16" w16cid:durableId="230894473">
    <w:abstractNumId w:val="20"/>
  </w:num>
  <w:num w:numId="17" w16cid:durableId="666174424">
    <w:abstractNumId w:val="11"/>
  </w:num>
  <w:num w:numId="18" w16cid:durableId="85852426">
    <w:abstractNumId w:val="19"/>
  </w:num>
  <w:num w:numId="19" w16cid:durableId="1994526509">
    <w:abstractNumId w:val="10"/>
  </w:num>
  <w:num w:numId="20" w16cid:durableId="1610771289">
    <w:abstractNumId w:val="3"/>
  </w:num>
  <w:num w:numId="21" w16cid:durableId="103382123">
    <w:abstractNumId w:val="24"/>
  </w:num>
  <w:num w:numId="22" w16cid:durableId="386494619">
    <w:abstractNumId w:val="15"/>
  </w:num>
  <w:num w:numId="23" w16cid:durableId="321081436">
    <w:abstractNumId w:val="7"/>
  </w:num>
  <w:num w:numId="24" w16cid:durableId="1125122842">
    <w:abstractNumId w:val="16"/>
  </w:num>
  <w:num w:numId="25" w16cid:durableId="2056082986">
    <w:abstractNumId w:val="8"/>
  </w:num>
  <w:num w:numId="26" w16cid:durableId="16175197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3482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4399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082B"/>
    <w:rsid w:val="00444003"/>
    <w:rsid w:val="00446736"/>
    <w:rsid w:val="00447F17"/>
    <w:rsid w:val="00447FB0"/>
    <w:rsid w:val="00452861"/>
    <w:rsid w:val="00460794"/>
    <w:rsid w:val="00462F27"/>
    <w:rsid w:val="00471C68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611D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3764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11CD0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7B90"/>
    <w:rsid w:val="00C70F59"/>
    <w:rsid w:val="00C71CA3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27B7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31C9"/>
    <w:rsid w:val="00FA610F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1F00"/>
    <w:rsid w:val="000F4451"/>
    <w:rsid w:val="001A4C5E"/>
    <w:rsid w:val="001C5A48"/>
    <w:rsid w:val="00233792"/>
    <w:rsid w:val="005636C4"/>
    <w:rsid w:val="005914CC"/>
    <w:rsid w:val="006847AD"/>
    <w:rsid w:val="00703764"/>
    <w:rsid w:val="007C4C82"/>
    <w:rsid w:val="00811105"/>
    <w:rsid w:val="008719B9"/>
    <w:rsid w:val="00882398"/>
    <w:rsid w:val="009B216C"/>
    <w:rsid w:val="00C5042E"/>
    <w:rsid w:val="00D56C64"/>
    <w:rsid w:val="00E2437B"/>
    <w:rsid w:val="00E51644"/>
    <w:rsid w:val="00EC498C"/>
    <w:rsid w:val="00FA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6</cp:revision>
  <cp:lastPrinted>2016-06-14T12:28:00Z</cp:lastPrinted>
  <dcterms:created xsi:type="dcterms:W3CDTF">2024-07-18T10:01:00Z</dcterms:created>
  <dcterms:modified xsi:type="dcterms:W3CDTF">2024-07-23T10:53:00Z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